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78" w:type="dxa"/>
        <w:jc w:val="center"/>
        <w:tblLayout w:type="fixed"/>
        <w:tblLook w:val="0400" w:firstRow="0" w:lastRow="0" w:firstColumn="0" w:lastColumn="0" w:noHBand="0" w:noVBand="1"/>
      </w:tblPr>
      <w:tblGrid>
        <w:gridCol w:w="9978"/>
      </w:tblGrid>
      <w:tr w:rsidR="00403AD6" w:rsidRPr="004F7DD6" w14:paraId="74C40FE8" w14:textId="77777777" w:rsidTr="009E6A50">
        <w:trPr>
          <w:trHeight w:val="61"/>
          <w:jc w:val="center"/>
        </w:trPr>
        <w:tc>
          <w:tcPr>
            <w:tcW w:w="9978" w:type="dxa"/>
            <w:shd w:val="clear" w:color="auto" w:fill="auto"/>
          </w:tcPr>
          <w:p w14:paraId="0BF5EE4F" w14:textId="77777777" w:rsidR="00403AD6" w:rsidRPr="004F7DD6" w:rsidRDefault="00403AD6" w:rsidP="00B329C6">
            <w:pPr>
              <w:jc w:val="center"/>
              <w:rPr>
                <w:rFonts w:ascii="Cambria" w:hAnsi="Cambria"/>
                <w:b/>
                <w:sz w:val="20"/>
                <w:lang w:val="en-US"/>
              </w:rPr>
            </w:pPr>
            <w:bookmarkStart w:id="0" w:name="_GoBack"/>
            <w:bookmarkEnd w:id="0"/>
            <w:r w:rsidRPr="004F7DD6">
              <w:rPr>
                <w:rFonts w:ascii="Cambria" w:hAnsi="Cambria"/>
                <w:b/>
                <w:iCs/>
                <w:sz w:val="20"/>
                <w:lang w:val="en-US"/>
              </w:rPr>
              <w:t>Volume</w:t>
            </w:r>
            <w:r w:rsidRPr="004F7DD6">
              <w:rPr>
                <w:rFonts w:ascii="Cambria" w:hAnsi="Cambria"/>
                <w:b/>
                <w:iCs/>
                <w:sz w:val="20"/>
                <w:lang w:val="id-ID"/>
              </w:rPr>
              <w:t xml:space="preserve"> x,</w:t>
            </w:r>
            <w:r w:rsidRPr="004F7DD6">
              <w:rPr>
                <w:rFonts w:ascii="Cambria" w:hAnsi="Cambria"/>
                <w:b/>
                <w:iCs/>
                <w:sz w:val="20"/>
                <w:lang w:val="en-US"/>
              </w:rPr>
              <w:t xml:space="preserve"> Issue</w:t>
            </w:r>
            <w:r w:rsidRPr="004F7DD6">
              <w:rPr>
                <w:rFonts w:ascii="Cambria" w:hAnsi="Cambria"/>
                <w:b/>
                <w:iCs/>
                <w:sz w:val="20"/>
                <w:lang w:val="id-ID"/>
              </w:rPr>
              <w:t xml:space="preserve"> x, mmddyyyy</w:t>
            </w:r>
            <w:r w:rsidRPr="004F7DD6">
              <w:rPr>
                <w:rFonts w:ascii="Cambria" w:hAnsi="Cambria"/>
                <w:b/>
                <w:iCs/>
                <w:sz w:val="20"/>
                <w:lang w:val="en-US"/>
              </w:rPr>
              <w:t>, Pages.</w:t>
            </w:r>
            <w:r w:rsidRPr="004F7DD6">
              <w:rPr>
                <w:rFonts w:ascii="Cambria" w:hAnsi="Cambria"/>
                <w:b/>
                <w:iCs/>
                <w:sz w:val="20"/>
                <w:lang w:val="id-ID"/>
              </w:rPr>
              <w:t xml:space="preserve"> Xx-xx</w:t>
            </w:r>
          </w:p>
        </w:tc>
      </w:tr>
      <w:tr w:rsidR="00403AD6" w:rsidRPr="004F7DD6" w14:paraId="147B39EE" w14:textId="77777777" w:rsidTr="009E6A50">
        <w:trPr>
          <w:trHeight w:val="1417"/>
          <w:jc w:val="center"/>
        </w:trPr>
        <w:tc>
          <w:tcPr>
            <w:tcW w:w="9978" w:type="dxa"/>
            <w:shd w:val="clear" w:color="auto" w:fill="auto"/>
          </w:tcPr>
          <w:p w14:paraId="20A334DD" w14:textId="77777777" w:rsidR="00403AD6" w:rsidRPr="004F7DD6" w:rsidRDefault="00403AD6" w:rsidP="00B329C6">
            <w:pPr>
              <w:shd w:val="clear" w:color="auto" w:fill="00642D"/>
              <w:spacing w:line="240" w:lineRule="auto"/>
              <w:ind w:left="240"/>
              <w:jc w:val="center"/>
              <w:rPr>
                <w:rFonts w:ascii="Agency FB" w:eastAsia="Calibri" w:hAnsi="Agency FB" w:cs="Arial"/>
                <w:b/>
                <w:color w:val="FFFFFF"/>
                <w:sz w:val="56"/>
                <w:szCs w:val="56"/>
                <w:lang w:val="id-ID"/>
              </w:rPr>
            </w:pPr>
            <w:r w:rsidRPr="004F7DD6">
              <w:rPr>
                <w:rFonts w:ascii="Monotype Corsiva" w:eastAsia="Calibri" w:hAnsi="Monotype Corsiva" w:cs="Arial"/>
                <w:b/>
                <w:color w:val="FFFFFF"/>
                <w:sz w:val="72"/>
                <w:szCs w:val="72"/>
                <w:lang w:val="en-US"/>
              </w:rPr>
              <w:t>J</w:t>
            </w:r>
            <w:r w:rsidRPr="004F7DD6">
              <w:rPr>
                <w:rFonts w:ascii="Monotype Corsiva" w:eastAsia="Calibri" w:hAnsi="Monotype Corsiva" w:cs="Arial"/>
                <w:b/>
                <w:color w:val="FFFFFF"/>
                <w:sz w:val="56"/>
                <w:szCs w:val="56"/>
                <w:lang w:val="en-US"/>
              </w:rPr>
              <w:t xml:space="preserve">urnal </w:t>
            </w:r>
            <w:r w:rsidRPr="004F7DD6">
              <w:rPr>
                <w:rFonts w:ascii="Monotype Corsiva" w:eastAsia="Calibri" w:hAnsi="Monotype Corsiva" w:cs="Arial"/>
                <w:b/>
                <w:color w:val="FFFFFF"/>
                <w:sz w:val="72"/>
                <w:szCs w:val="72"/>
                <w:lang w:val="en-US"/>
              </w:rPr>
              <w:t>M</w:t>
            </w:r>
            <w:r w:rsidRPr="004F7DD6">
              <w:rPr>
                <w:rFonts w:ascii="Monotype Corsiva" w:eastAsia="Calibri" w:hAnsi="Monotype Corsiva" w:cs="Arial"/>
                <w:b/>
                <w:color w:val="FFFFFF"/>
                <w:sz w:val="56"/>
                <w:szCs w:val="56"/>
                <w:lang w:val="en-US"/>
              </w:rPr>
              <w:t>anajemen</w:t>
            </w:r>
            <w:r w:rsidRPr="004F7DD6">
              <w:rPr>
                <w:rFonts w:ascii="Monotype Corsiva" w:eastAsia="Calibri" w:hAnsi="Monotype Corsiva" w:cs="Arial"/>
                <w:b/>
                <w:color w:val="FFFFFF"/>
                <w:sz w:val="56"/>
                <w:szCs w:val="56"/>
                <w:lang w:val="id-ID"/>
              </w:rPr>
              <w:t xml:space="preserve"> (</w:t>
            </w:r>
            <w:r w:rsidRPr="004F7DD6">
              <w:rPr>
                <w:rFonts w:ascii="Monotype Corsiva" w:eastAsia="Calibri" w:hAnsi="Monotype Corsiva" w:cs="Arial"/>
                <w:b/>
                <w:color w:val="FFFFFF"/>
                <w:sz w:val="56"/>
                <w:szCs w:val="56"/>
                <w:lang w:val="en-US"/>
              </w:rPr>
              <w:t>E</w:t>
            </w:r>
            <w:r w:rsidRPr="004F7DD6">
              <w:rPr>
                <w:rFonts w:ascii="Monotype Corsiva" w:eastAsia="Calibri" w:hAnsi="Monotype Corsiva" w:cs="Arial"/>
                <w:b/>
                <w:color w:val="FFFFFF"/>
                <w:sz w:val="48"/>
                <w:szCs w:val="48"/>
                <w:lang w:val="en-US"/>
              </w:rPr>
              <w:t xml:space="preserve">disi </w:t>
            </w:r>
            <w:r w:rsidRPr="004F7DD6">
              <w:rPr>
                <w:rFonts w:ascii="Monotype Corsiva" w:eastAsia="Calibri" w:hAnsi="Monotype Corsiva" w:cs="Arial"/>
                <w:b/>
                <w:color w:val="FFFFFF"/>
                <w:sz w:val="56"/>
                <w:szCs w:val="56"/>
                <w:lang w:val="en-US"/>
              </w:rPr>
              <w:t>E</w:t>
            </w:r>
            <w:r w:rsidRPr="004F7DD6">
              <w:rPr>
                <w:rFonts w:ascii="Monotype Corsiva" w:eastAsia="Calibri" w:hAnsi="Monotype Corsiva" w:cs="Arial"/>
                <w:b/>
                <w:color w:val="FFFFFF"/>
                <w:sz w:val="48"/>
                <w:szCs w:val="48"/>
                <w:lang w:val="en-US"/>
              </w:rPr>
              <w:t>lektronik</w:t>
            </w:r>
            <w:r w:rsidRPr="004F7DD6">
              <w:rPr>
                <w:rFonts w:ascii="Monotype Corsiva" w:eastAsia="Calibri" w:hAnsi="Monotype Corsiva" w:cs="Arial"/>
                <w:b/>
                <w:color w:val="FFFFFF"/>
                <w:sz w:val="56"/>
                <w:szCs w:val="56"/>
                <w:lang w:val="id-ID"/>
              </w:rPr>
              <w:t>)</w:t>
            </w:r>
          </w:p>
          <w:p w14:paraId="302FC63F" w14:textId="77777777" w:rsidR="00403AD6" w:rsidRPr="004F7DD6" w:rsidRDefault="00403AD6" w:rsidP="00B329C6">
            <w:pPr>
              <w:ind w:left="873"/>
              <w:jc w:val="center"/>
              <w:rPr>
                <w:rFonts w:ascii="Calibri" w:hAnsi="Calibri"/>
                <w:sz w:val="18"/>
                <w:szCs w:val="18"/>
              </w:rPr>
            </w:pPr>
            <w:r w:rsidRPr="004F7DD6">
              <w:rPr>
                <w:rFonts w:ascii="Cambria" w:hAnsi="Cambria"/>
                <w:b/>
                <w:sz w:val="24"/>
                <w:szCs w:val="24"/>
                <w:lang w:val="id-ID"/>
              </w:rPr>
              <w:t>Sekolah Pascasarjana Universitas Ibn Khaldun Bogor</w:t>
            </w:r>
          </w:p>
          <w:p w14:paraId="33D52F10" w14:textId="77777777" w:rsidR="00403AD6" w:rsidRPr="004F7DD6" w:rsidRDefault="00403AD6" w:rsidP="00B329C6">
            <w:pPr>
              <w:ind w:left="873"/>
              <w:jc w:val="center"/>
              <w:rPr>
                <w:rFonts w:ascii="Calibri" w:hAnsi="Calibri"/>
                <w:sz w:val="18"/>
                <w:szCs w:val="18"/>
              </w:rPr>
            </w:pPr>
            <w:r w:rsidRPr="004F7DD6">
              <w:rPr>
                <w:rFonts w:ascii="Calibri" w:hAnsi="Calibri"/>
                <w:sz w:val="18"/>
                <w:szCs w:val="18"/>
              </w:rPr>
              <w:t>http://dx.doi.org/</w:t>
            </w:r>
            <w:r w:rsidRPr="004F7DD6">
              <w:rPr>
                <w:rFonts w:ascii="Calibri" w:hAnsi="Calibri" w:cs="Arial"/>
                <w:sz w:val="18"/>
                <w:szCs w:val="18"/>
                <w:shd w:val="clear" w:color="auto" w:fill="FFFFFF"/>
              </w:rPr>
              <w:t>10.32832/</w:t>
            </w:r>
            <w:r w:rsidRPr="004F7DD6">
              <w:rPr>
                <w:rFonts w:ascii="Calibri" w:hAnsi="Calibri"/>
                <w:color w:val="333333"/>
                <w:sz w:val="18"/>
                <w:szCs w:val="18"/>
                <w:shd w:val="clear" w:color="auto" w:fill="FFFFFF"/>
              </w:rPr>
              <w:t>jm-uika.xxxx.xxxx</w:t>
            </w:r>
          </w:p>
        </w:tc>
      </w:tr>
    </w:tbl>
    <w:p w14:paraId="566A0D04" w14:textId="77777777" w:rsidR="00E60F0A" w:rsidRPr="004F7DD6" w:rsidRDefault="00E60F0A" w:rsidP="00B329C6">
      <w:pPr>
        <w:rPr>
          <w:lang w:val="en-US"/>
        </w:rPr>
      </w:pPr>
    </w:p>
    <w:p w14:paraId="3D823D14" w14:textId="5876E8FA" w:rsidR="00AD6F25" w:rsidRPr="004F7DD6" w:rsidRDefault="00E327E8" w:rsidP="00B04873">
      <w:pPr>
        <w:pStyle w:val="1aTitle"/>
      </w:pPr>
      <w:r w:rsidRPr="004F7DD6">
        <w:t>Analisis Pengaruh Kompetensi</w:t>
      </w:r>
      <w:r w:rsidR="003C6E61" w:rsidRPr="004F7DD6">
        <w:t xml:space="preserve">, </w:t>
      </w:r>
      <w:r w:rsidRPr="004F7DD6">
        <w:t>Disiplin Kerja</w:t>
      </w:r>
      <w:r w:rsidR="003C6E61" w:rsidRPr="004F7DD6">
        <w:t xml:space="preserve">, Dan </w:t>
      </w:r>
      <w:r w:rsidRPr="004F7DD6">
        <w:t xml:space="preserve">Budaya Organisasi </w:t>
      </w:r>
      <w:r w:rsidR="003C6E61" w:rsidRPr="004F7DD6">
        <w:t xml:space="preserve">Terhadap </w:t>
      </w:r>
      <w:r w:rsidRPr="004F7DD6">
        <w:t xml:space="preserve">Kinerja Guru </w:t>
      </w:r>
      <w:r w:rsidR="003C6E61" w:rsidRPr="004F7DD6">
        <w:t xml:space="preserve">Melalui </w:t>
      </w:r>
      <w:r w:rsidRPr="004F7DD6">
        <w:t xml:space="preserve">Mutu Lulusan </w:t>
      </w:r>
      <w:r w:rsidR="003C6E61" w:rsidRPr="004F7DD6">
        <w:t xml:space="preserve">Sebagai </w:t>
      </w:r>
      <w:r w:rsidRPr="004F7DD6">
        <w:t>Variabel Moderating</w:t>
      </w:r>
    </w:p>
    <w:p w14:paraId="628B7FE3" w14:textId="77777777" w:rsidR="00E8482C" w:rsidRDefault="00E8482C" w:rsidP="00E8482C">
      <w:pPr>
        <w:pStyle w:val="Abstract-head"/>
        <w:spacing w:before="0" w:after="0"/>
        <w:jc w:val="both"/>
        <w:rPr>
          <w:lang w:eastAsia="zh-CN"/>
        </w:rPr>
      </w:pPr>
    </w:p>
    <w:p w14:paraId="018996E6" w14:textId="77777777" w:rsidR="00B04873" w:rsidRPr="00B04873" w:rsidRDefault="00B04873" w:rsidP="00B04873">
      <w:pPr>
        <w:rPr>
          <w:lang w:val="en-US" w:eastAsia="zh-CN"/>
        </w:rPr>
      </w:pPr>
    </w:p>
    <w:tbl>
      <w:tblPr>
        <w:tblW w:w="9233" w:type="dxa"/>
        <w:tblInd w:w="108" w:type="dxa"/>
        <w:tblLayout w:type="fixed"/>
        <w:tblLook w:val="04A0" w:firstRow="1" w:lastRow="0" w:firstColumn="1" w:lastColumn="0" w:noHBand="0" w:noVBand="1"/>
      </w:tblPr>
      <w:tblGrid>
        <w:gridCol w:w="2884"/>
        <w:gridCol w:w="273"/>
        <w:gridCol w:w="6076"/>
      </w:tblGrid>
      <w:tr w:rsidR="00CD1499" w:rsidRPr="004F7DD6" w14:paraId="740A0C8A" w14:textId="77777777" w:rsidTr="009E6A50">
        <w:trPr>
          <w:trHeight w:val="2551"/>
        </w:trPr>
        <w:tc>
          <w:tcPr>
            <w:tcW w:w="2884" w:type="dxa"/>
            <w:shd w:val="clear" w:color="auto" w:fill="auto"/>
          </w:tcPr>
          <w:p w14:paraId="66DA957B" w14:textId="77777777" w:rsidR="003400D6" w:rsidRPr="004F7DD6" w:rsidRDefault="00B305DD" w:rsidP="00B329C6">
            <w:pPr>
              <w:pStyle w:val="Abstract-head"/>
              <w:spacing w:before="0" w:after="0"/>
              <w:rPr>
                <w:b/>
                <w:sz w:val="24"/>
                <w:szCs w:val="24"/>
              </w:rPr>
            </w:pPr>
            <w:r w:rsidRPr="004F7DD6">
              <w:rPr>
                <w:sz w:val="24"/>
                <w:szCs w:val="24"/>
              </w:rPr>
              <w:t>A R T I C L E</w:t>
            </w:r>
            <w:r w:rsidR="00CD1499" w:rsidRPr="004F7DD6">
              <w:rPr>
                <w:sz w:val="24"/>
                <w:szCs w:val="24"/>
              </w:rPr>
              <w:t xml:space="preserve"> </w:t>
            </w:r>
            <w:r w:rsidR="00512D9D" w:rsidRPr="004F7DD6">
              <w:rPr>
                <w:sz w:val="24"/>
                <w:szCs w:val="24"/>
                <w:lang w:val="id-ID"/>
              </w:rPr>
              <w:t xml:space="preserve"> </w:t>
            </w:r>
            <w:r w:rsidR="00CD1499" w:rsidRPr="004F7DD6">
              <w:rPr>
                <w:sz w:val="24"/>
                <w:szCs w:val="24"/>
              </w:rPr>
              <w:t>I N F O</w:t>
            </w:r>
          </w:p>
          <w:p w14:paraId="6AA56E2A" w14:textId="77777777" w:rsidR="00DC0D9A" w:rsidRPr="004F7DD6" w:rsidRDefault="00DC0D9A" w:rsidP="00B329C6">
            <w:pPr>
              <w:pStyle w:val="Els-history-head"/>
              <w:rPr>
                <w:i w:val="0"/>
                <w:iCs/>
                <w:szCs w:val="18"/>
              </w:rPr>
            </w:pPr>
          </w:p>
          <w:p w14:paraId="67804355" w14:textId="77777777" w:rsidR="008F73FF" w:rsidRPr="004F7DD6" w:rsidRDefault="008F73FF" w:rsidP="00B329C6">
            <w:pPr>
              <w:pStyle w:val="Els-history-head"/>
              <w:rPr>
                <w:i w:val="0"/>
                <w:iCs/>
                <w:szCs w:val="18"/>
              </w:rPr>
            </w:pPr>
            <w:r w:rsidRPr="004F7DD6">
              <w:rPr>
                <w:i w:val="0"/>
                <w:iCs/>
                <w:szCs w:val="18"/>
              </w:rPr>
              <w:t>DOI: 10.32832/jm-uika.</w:t>
            </w:r>
            <w:r w:rsidRPr="004F7DD6">
              <w:rPr>
                <w:i w:val="0"/>
                <w:iCs/>
                <w:color w:val="FF0000"/>
                <w:szCs w:val="18"/>
              </w:rPr>
              <w:t xml:space="preserve">vXiX.XXXX </w:t>
            </w:r>
          </w:p>
          <w:p w14:paraId="3EA3FA4E" w14:textId="77777777" w:rsidR="008F73FF" w:rsidRPr="004F7DD6" w:rsidRDefault="008F73FF" w:rsidP="00B329C6">
            <w:pPr>
              <w:rPr>
                <w:lang w:val="en-US"/>
              </w:rPr>
            </w:pPr>
          </w:p>
          <w:p w14:paraId="33C667CA" w14:textId="77777777" w:rsidR="002E75D5" w:rsidRPr="004F7DD6" w:rsidRDefault="00CD1499" w:rsidP="00B329C6">
            <w:pPr>
              <w:pStyle w:val="Els-history-head"/>
              <w:rPr>
                <w:szCs w:val="18"/>
              </w:rPr>
            </w:pPr>
            <w:r w:rsidRPr="004F7DD6">
              <w:rPr>
                <w:szCs w:val="18"/>
              </w:rPr>
              <w:t xml:space="preserve">Article </w:t>
            </w:r>
            <w:r w:rsidR="00EC6FDC" w:rsidRPr="004F7DD6">
              <w:rPr>
                <w:szCs w:val="18"/>
              </w:rPr>
              <w:t>h</w:t>
            </w:r>
            <w:r w:rsidRPr="004F7DD6">
              <w:rPr>
                <w:szCs w:val="18"/>
              </w:rPr>
              <w:t>istory:</w:t>
            </w:r>
            <w:r w:rsidR="003400D6" w:rsidRPr="004F7DD6">
              <w:rPr>
                <w:szCs w:val="18"/>
              </w:rPr>
              <w:t xml:space="preserve"> </w:t>
            </w:r>
          </w:p>
          <w:p w14:paraId="5D8887F9" w14:textId="77777777" w:rsidR="00012FC6" w:rsidRPr="004F7DD6" w:rsidRDefault="00CD1499" w:rsidP="00B329C6">
            <w:pPr>
              <w:pStyle w:val="1fHistory"/>
            </w:pPr>
            <w:r w:rsidRPr="004F7DD6">
              <w:t>Received</w:t>
            </w:r>
            <w:r w:rsidR="000E2050" w:rsidRPr="004F7DD6">
              <w:t>:</w:t>
            </w:r>
            <w:r w:rsidRPr="004F7DD6">
              <w:t xml:space="preserve"> </w:t>
            </w:r>
          </w:p>
          <w:p w14:paraId="59D54242" w14:textId="77777777" w:rsidR="00CD1499" w:rsidRPr="004F7DD6" w:rsidRDefault="00012FC6" w:rsidP="00B329C6">
            <w:pPr>
              <w:pStyle w:val="1fHistory"/>
              <w:rPr>
                <w:color w:val="FF0000"/>
              </w:rPr>
            </w:pPr>
            <w:r w:rsidRPr="004F7DD6">
              <w:rPr>
                <w:color w:val="FF0000"/>
              </w:rPr>
              <w:t>MM DDDD YYYY</w:t>
            </w:r>
          </w:p>
          <w:p w14:paraId="655BBFE8" w14:textId="77777777" w:rsidR="00012FC6" w:rsidRPr="004F7DD6" w:rsidRDefault="000E2050" w:rsidP="00B329C6">
            <w:pPr>
              <w:pStyle w:val="1fHistory"/>
            </w:pPr>
            <w:r w:rsidRPr="004F7DD6">
              <w:t xml:space="preserve">Accepted: </w:t>
            </w:r>
          </w:p>
          <w:p w14:paraId="0BDE10A2" w14:textId="77777777" w:rsidR="00CD1499" w:rsidRPr="004F7DD6" w:rsidRDefault="00012FC6" w:rsidP="00B329C6">
            <w:pPr>
              <w:pStyle w:val="1fHistory"/>
              <w:rPr>
                <w:color w:val="FF0000"/>
              </w:rPr>
            </w:pPr>
            <w:r w:rsidRPr="004F7DD6">
              <w:rPr>
                <w:color w:val="FF0000"/>
              </w:rPr>
              <w:t>DD MMMM YYYY</w:t>
            </w:r>
          </w:p>
          <w:p w14:paraId="6130D929" w14:textId="77777777" w:rsidR="00012FC6" w:rsidRPr="004F7DD6" w:rsidRDefault="00CD1499" w:rsidP="00B329C6">
            <w:pPr>
              <w:pStyle w:val="1fHistory"/>
            </w:pPr>
            <w:r w:rsidRPr="004F7DD6">
              <w:t>A</w:t>
            </w:r>
            <w:r w:rsidR="000E2050" w:rsidRPr="004F7DD6">
              <w:t>vailable online:</w:t>
            </w:r>
            <w:r w:rsidRPr="004F7DD6">
              <w:t xml:space="preserve"> </w:t>
            </w:r>
          </w:p>
          <w:p w14:paraId="2A07F095" w14:textId="77777777" w:rsidR="00840E5D" w:rsidRPr="004F7DD6" w:rsidRDefault="00012FC6" w:rsidP="00B329C6">
            <w:pPr>
              <w:pStyle w:val="1fHistory"/>
              <w:rPr>
                <w:color w:val="FF0000"/>
              </w:rPr>
            </w:pPr>
            <w:r w:rsidRPr="004F7DD6">
              <w:rPr>
                <w:color w:val="FF0000"/>
              </w:rPr>
              <w:t>MM DDDD YYYY</w:t>
            </w:r>
          </w:p>
          <w:p w14:paraId="0DA5532F" w14:textId="77777777" w:rsidR="00840E5D" w:rsidRPr="004F7DD6" w:rsidRDefault="00840E5D" w:rsidP="00B329C6">
            <w:pPr>
              <w:rPr>
                <w:lang w:val="en-US"/>
              </w:rPr>
            </w:pPr>
          </w:p>
          <w:p w14:paraId="1A74D764" w14:textId="77777777" w:rsidR="00CD1499" w:rsidRPr="004F7DD6" w:rsidRDefault="00CD1499" w:rsidP="00B329C6">
            <w:pPr>
              <w:pStyle w:val="1dKeywords"/>
            </w:pPr>
            <w:r w:rsidRPr="004F7DD6">
              <w:t>Keywords:</w:t>
            </w:r>
          </w:p>
          <w:p w14:paraId="0F77DC57" w14:textId="41A7BF92" w:rsidR="00CD1499" w:rsidRPr="004F7DD6" w:rsidRDefault="00E745D8" w:rsidP="00B329C6">
            <w:pPr>
              <w:pStyle w:val="1dKeywords"/>
            </w:pPr>
            <w:r w:rsidRPr="004F7DD6">
              <w:t>Competency, Work Discipline, Organizational Culture, Performance, Quality of Graduates</w:t>
            </w:r>
            <w:r w:rsidR="00E45CE0" w:rsidRPr="004F7DD6">
              <w:t xml:space="preserve"> </w:t>
            </w:r>
          </w:p>
        </w:tc>
        <w:tc>
          <w:tcPr>
            <w:tcW w:w="273" w:type="dxa"/>
            <w:shd w:val="clear" w:color="auto" w:fill="auto"/>
          </w:tcPr>
          <w:p w14:paraId="044CB440" w14:textId="77777777" w:rsidR="00CD1499" w:rsidRPr="004F7DD6" w:rsidRDefault="00CD1499" w:rsidP="00B329C6">
            <w:pPr>
              <w:rPr>
                <w:lang w:val="en-US"/>
              </w:rPr>
            </w:pPr>
          </w:p>
        </w:tc>
        <w:tc>
          <w:tcPr>
            <w:tcW w:w="6076" w:type="dxa"/>
            <w:shd w:val="clear" w:color="auto" w:fill="auto"/>
          </w:tcPr>
          <w:p w14:paraId="0DABA909" w14:textId="77777777" w:rsidR="003400D6" w:rsidRPr="004F7DD6" w:rsidRDefault="00CD1499" w:rsidP="00B329C6">
            <w:pPr>
              <w:pStyle w:val="Abstract-head"/>
              <w:spacing w:before="0" w:after="0"/>
              <w:rPr>
                <w:b/>
                <w:sz w:val="24"/>
                <w:szCs w:val="24"/>
              </w:rPr>
            </w:pPr>
            <w:r w:rsidRPr="004F7DD6">
              <w:rPr>
                <w:b/>
                <w:sz w:val="24"/>
                <w:szCs w:val="24"/>
              </w:rPr>
              <w:t>A B S T R A C T</w:t>
            </w:r>
          </w:p>
          <w:p w14:paraId="0D807113" w14:textId="3034837A" w:rsidR="00F55A88" w:rsidRPr="004F7DD6" w:rsidRDefault="00720019" w:rsidP="00B329C6">
            <w:pPr>
              <w:pStyle w:val="1eAbstract-text"/>
              <w:spacing w:before="0" w:line="276" w:lineRule="auto"/>
              <w:rPr>
                <w:color w:val="000000"/>
                <w:szCs w:val="22"/>
              </w:rPr>
            </w:pPr>
            <w:r w:rsidRPr="00720019">
              <w:rPr>
                <w:rFonts w:eastAsia="Times New Roman"/>
                <w:bCs/>
                <w:i/>
                <w:iCs/>
                <w:szCs w:val="22"/>
              </w:rPr>
              <w:t xml:space="preserve">Vocational education plays an important role in preparing the younger generation to enter the workforce with skills that are relevant and needed by industry. Vocational High Schools (SMK) have a very important role in preparing the younger generation to enter the workforce with skills that are relevant and needed by industry. Teacher performance in vocational schools is </w:t>
            </w:r>
            <w:r>
              <w:rPr>
                <w:rFonts w:eastAsia="Times New Roman"/>
                <w:bCs/>
                <w:i/>
                <w:iCs/>
                <w:szCs w:val="22"/>
              </w:rPr>
              <w:t>the</w:t>
            </w:r>
            <w:r w:rsidRPr="00720019">
              <w:rPr>
                <w:rFonts w:eastAsia="Times New Roman"/>
                <w:bCs/>
                <w:i/>
                <w:iCs/>
                <w:szCs w:val="22"/>
              </w:rPr>
              <w:t xml:space="preserve"> determining factor in delivering quality education to students. This research aims to analyze the influence of competence, work discipline and organizational culture on performance, by considering the role of graduate quality as a moderating variable. The research method used is a quantitative approach using a questionnaire as a data collection instrument. The research sample consisted of teachers, staff and students from SMK YPM 1 Taman who were selected using purposive sampling. Data were analyzed using multiple regression to test the relationship between competence, work discipline, organizational culture, graduate quality, partnerships, and teacher performance, as well as moderation analysis to test the moderating role of graduate quality. The results of this research can provide valuable insights for policymakers and stakeholders in vocational education in their efforts to improve the quality of graduates and prepare a skilled workforce ready to face industrial challenges.</w:t>
            </w:r>
          </w:p>
          <w:p w14:paraId="137E9F3A" w14:textId="77777777" w:rsidR="00DC0D9A" w:rsidRPr="004F7DD6" w:rsidRDefault="00DC0D9A" w:rsidP="00B329C6">
            <w:pPr>
              <w:rPr>
                <w:lang w:val="en-US"/>
              </w:rPr>
            </w:pPr>
          </w:p>
          <w:p w14:paraId="7BAF25D2" w14:textId="77777777" w:rsidR="00DC0D9A" w:rsidRPr="004F7DD6" w:rsidRDefault="00DC0D9A" w:rsidP="00B329C6">
            <w:pPr>
              <w:rPr>
                <w:lang w:val="en-US"/>
              </w:rPr>
            </w:pPr>
          </w:p>
          <w:p w14:paraId="094ADA82" w14:textId="77777777" w:rsidR="003659AC" w:rsidRPr="004F7DD6" w:rsidRDefault="003659AC" w:rsidP="00B329C6">
            <w:pPr>
              <w:rPr>
                <w:lang w:val="en-US"/>
              </w:rPr>
            </w:pPr>
          </w:p>
          <w:p w14:paraId="17AD7263" w14:textId="77777777" w:rsidR="00CD1499" w:rsidRPr="004F7DD6" w:rsidRDefault="00E60A82" w:rsidP="00B329C6">
            <w:pPr>
              <w:pStyle w:val="Els-Abstract-Copyright"/>
            </w:pPr>
            <w:hyperlink r:id="rId8" w:history="1">
              <w:r w:rsidR="003659AC" w:rsidRPr="004F7DD6">
                <w:rPr>
                  <w:rStyle w:val="Hyperlink"/>
                </w:rPr>
                <w:t>Creative Commons Attribution-ShareAlike 4.0 International License</w:t>
              </w:r>
            </w:hyperlink>
            <w:r w:rsidR="003659AC" w:rsidRPr="004F7DD6">
              <w:t>.</w:t>
            </w:r>
            <w:r w:rsidR="00205238" w:rsidRPr="004F7DD6">
              <w:rPr>
                <w:szCs w:val="15"/>
              </w:rPr>
              <w:t xml:space="preserve"> </w:t>
            </w:r>
            <w:r w:rsidR="008361BF" w:rsidRPr="004F7DD6">
              <w:t xml:space="preserve">  </w:t>
            </w:r>
          </w:p>
        </w:tc>
      </w:tr>
    </w:tbl>
    <w:p w14:paraId="408FFC66" w14:textId="77777777" w:rsidR="00AA0C73" w:rsidRPr="004F7DD6" w:rsidRDefault="00AA0C73" w:rsidP="00B329C6">
      <w:pPr>
        <w:widowControl/>
        <w:spacing w:line="240" w:lineRule="auto"/>
        <w:rPr>
          <w:sz w:val="22"/>
          <w:lang w:val="en-US"/>
        </w:rPr>
      </w:pPr>
      <w:r w:rsidRPr="004F7DD6">
        <w:br w:type="page"/>
      </w:r>
    </w:p>
    <w:p w14:paraId="6ED2AF0B" w14:textId="77777777" w:rsidR="00AA0C73" w:rsidRPr="004F7DD6" w:rsidRDefault="00AA0C73" w:rsidP="00B329C6">
      <w:pPr>
        <w:pStyle w:val="3bNextparagraph"/>
      </w:pPr>
    </w:p>
    <w:p w14:paraId="36C6C375" w14:textId="77C59FEE" w:rsidR="00AD6F25" w:rsidRPr="004F7DD6" w:rsidRDefault="00512D9D" w:rsidP="00B04873">
      <w:pPr>
        <w:pStyle w:val="2a1storder-head"/>
        <w:pBdr>
          <w:top w:val="none" w:sz="0" w:space="0" w:color="auto"/>
        </w:pBdr>
        <w:spacing w:before="0" w:after="0" w:line="276" w:lineRule="auto"/>
        <w:rPr>
          <w:szCs w:val="24"/>
        </w:rPr>
      </w:pPr>
      <w:r w:rsidRPr="004F7DD6">
        <w:rPr>
          <w:szCs w:val="24"/>
          <w:lang w:val="id-ID"/>
        </w:rPr>
        <w:t>PENDAHULUAN</w:t>
      </w:r>
      <w:r w:rsidR="000E2050" w:rsidRPr="004F7DD6">
        <w:rPr>
          <w:szCs w:val="24"/>
        </w:rPr>
        <w:t xml:space="preserve"> </w:t>
      </w:r>
    </w:p>
    <w:p w14:paraId="016A9954" w14:textId="69A4BEB4" w:rsidR="00E745D8" w:rsidRPr="004F7DD6" w:rsidRDefault="00E745D8" w:rsidP="00B04873">
      <w:pPr>
        <w:pStyle w:val="2a1storder-head"/>
        <w:numPr>
          <w:ilvl w:val="0"/>
          <w:numId w:val="0"/>
        </w:numPr>
        <w:pBdr>
          <w:top w:val="none" w:sz="0" w:space="0" w:color="auto"/>
        </w:pBdr>
        <w:spacing w:before="0" w:after="0" w:line="276" w:lineRule="auto"/>
        <w:jc w:val="both"/>
        <w:rPr>
          <w:b w:val="0"/>
          <w:bCs/>
        </w:rPr>
      </w:pPr>
      <w:commentRangeStart w:id="1"/>
      <w:r w:rsidRPr="004F7DD6">
        <w:rPr>
          <w:b w:val="0"/>
          <w:bCs/>
        </w:rPr>
        <w:t>Pendidikan nasional, sehubungan dengan perannya dalam menumbuhkan keterampilan dan membentuk sikap dan budaya bangsa yang terhormat, sebagai sarana untuk mencerahkan masyarakat, bertujuan untuk menumbuhkan kemampuan semua pelajar untuk menjadi individu yang memiliki iman dan menghormati Tuhan, menunjukkan karakteristik luhur, memiliki kesehatan yang baik, memperoleh pengetahuan, menunjukkan kompetensi, menumbuhkan otonomi, dan akhirnya berkembang menjadi anggota bangsa yang demokratis dan akuntabel.. Pendidikan merupakan instrumen menuju masyarakat yang berpengetahuan dan sejahtera</w:t>
      </w:r>
      <w:r w:rsidRPr="004F7DD6">
        <w:rPr>
          <w:b w:val="0"/>
          <w:bCs/>
        </w:rPr>
        <w:fldChar w:fldCharType="begin" w:fldLock="1"/>
      </w:r>
      <w:r w:rsidR="00B329C6" w:rsidRPr="004F7DD6">
        <w:rPr>
          <w:b w:val="0"/>
          <w:bCs/>
        </w:rPr>
        <w:instrText>ADDIN CSL_CITATION {"citationItems":[{"id":"ITEM-1","itemData":{"DOI":"10.47532/jic.v3i1.132","ISSN":"2620-5173","abstract":"Decentralization policy can actually bring this nation into two possibilities, namelychallenges and hopes. This means that if regional autonomy is well managed then it will bringsociety to progress, prosperity that is aspired together. This is caused by public participation willget a broad space. The people will be able to collect responsibility for welfare from their regionalheads. When this critical power and control gets stronger the emergence of the door to abuse ofpower can be prevented. But on the contrary if this is not managed properly it will be able tobring disaster to the community. As one component of accountability to the public, the RegionalGovernment is expected to be able to optimize spending carried out effectively and efficiently toachieve a better level of community welfare. The government carries out three main functions,namely the first function of allocation, namely the government allocates funds for economicresources in the form of goods or services. The second function is the distribution function,namely the function of the government in an effort to carry out equitable development, incomeand wealth, in order to reduce the level of inequality. The third function is the stabilizationfunction, which is the function of the government which includes defense of security, economyand monetary to maintain broad employment opportunities, price stability and economic growth.Planning will not be able to produce development in accordance with the aspirations of thecommunity if it cannot optimize community participation in the process of preparing the plan.Without utilizing community participation in a good and directed manner, the plans arrangedcannot be adjusted to the aspirations and wishes of the community. Community participation inthe preparation of the APBD must be given sufficient space so that community involvement inthe process of managing the regional budget is maximized so that it can improve the efficiencyand effectiveness of development. Decentralization policy by granting autonomous rights todistrict / city governments provides opportunities for regional governments to design andimplement policies which is indeed needed by the local community. Regional autonomy hasbrought the government closer to the community in terms of services and involvement in alldevelopment activities. The district / city government as an autonomous region has been givenwider authority to explore the potential of the region and to channel it to the inter…","author":[{"dropping-particle":"","family":"Sutrisna","given":"I Wayan","non-dropping-particle":"","parse-names":false,"suffix":""}],"container-title":"Jurnal Ilmiah Cakrawarti","id":"ITEM-1","issue":"1","issued":{"date-parts":[["2020","7"]]},"page":"10-19","title":"Implementasi Kebijakan Desentralisasi Menuju Masyarakat Mandiri Dan Sejahtera","type":"article-journal","volume":"3"},"uris":["http://www.mendeley.com/documents/?uuid=10c559e0-c6c9-46b6-8b5c-ddf1bdfbe1c5","http://www.mendeley.com/documents/?uuid=4d18d01f-34f5-4c62-acbe-babc102d9f90","http://www.mendeley.com/documents/?uuid=4e8e915f-63f6-446a-8f21-de23bcc2225c"]}],"mendeley":{"formattedCitation":"(Sutrisna, 2020)","plainTextFormattedCitation":"(Sutrisna, 2020)","previouslyFormattedCitation":"(Sutrisna, 2020)"},"properties":{"noteIndex":0},"schema":"https://github.com/citation-style-language/schema/raw/master/csl-citation.json"}</w:instrText>
      </w:r>
      <w:r w:rsidRPr="004F7DD6">
        <w:rPr>
          <w:b w:val="0"/>
          <w:bCs/>
        </w:rPr>
        <w:fldChar w:fldCharType="separate"/>
      </w:r>
      <w:r w:rsidRPr="004F7DD6">
        <w:rPr>
          <w:b w:val="0"/>
          <w:bCs/>
          <w:noProof/>
        </w:rPr>
        <w:t>(Sutrisna, 2020)</w:t>
      </w:r>
      <w:r w:rsidRPr="004F7DD6">
        <w:rPr>
          <w:b w:val="0"/>
          <w:bCs/>
        </w:rPr>
        <w:fldChar w:fldCharType="end"/>
      </w:r>
      <w:r w:rsidRPr="004F7DD6">
        <w:rPr>
          <w:b w:val="0"/>
          <w:bCs/>
        </w:rPr>
        <w:t xml:space="preserve">. </w:t>
      </w:r>
    </w:p>
    <w:p w14:paraId="7188D775" w14:textId="5F82CA15" w:rsidR="00E745D8" w:rsidRPr="004F7DD6" w:rsidRDefault="00E745D8" w:rsidP="00B04873">
      <w:pPr>
        <w:pStyle w:val="2a1storder-head"/>
        <w:numPr>
          <w:ilvl w:val="0"/>
          <w:numId w:val="0"/>
        </w:numPr>
        <w:pBdr>
          <w:top w:val="none" w:sz="0" w:space="0" w:color="auto"/>
        </w:pBdr>
        <w:spacing w:before="0" w:after="0" w:line="276" w:lineRule="auto"/>
        <w:jc w:val="both"/>
        <w:rPr>
          <w:b w:val="0"/>
          <w:bCs/>
          <w:lang w:val="sv-SE"/>
        </w:rPr>
      </w:pPr>
      <w:r w:rsidRPr="004F7DD6">
        <w:rPr>
          <w:b w:val="0"/>
          <w:bCs/>
        </w:rPr>
        <w:t xml:space="preserve">Berdasarkan </w:t>
      </w:r>
      <w:r w:rsidR="00720019" w:rsidRPr="00720019">
        <w:rPr>
          <w:b w:val="0"/>
          <w:bCs/>
        </w:rPr>
        <w:t>Laporan Tahunan SMK YPM 1 Taman, 2022</w:t>
      </w:r>
      <w:r w:rsidR="00720019">
        <w:rPr>
          <w:b w:val="0"/>
          <w:bCs/>
        </w:rPr>
        <w:t xml:space="preserve"> dan </w:t>
      </w:r>
      <w:r w:rsidR="00720019" w:rsidRPr="00720019">
        <w:rPr>
          <w:b w:val="0"/>
          <w:bCs/>
        </w:rPr>
        <w:t>2023</w:t>
      </w:r>
      <w:r w:rsidR="00720019">
        <w:rPr>
          <w:b w:val="0"/>
          <w:bCs/>
        </w:rPr>
        <w:t xml:space="preserve"> </w:t>
      </w:r>
      <w:r w:rsidRPr="004F7DD6">
        <w:rPr>
          <w:b w:val="0"/>
          <w:bCs/>
        </w:rPr>
        <w:t>SMK YPM 1 Taman</w:t>
      </w:r>
      <w:r w:rsidR="00720019">
        <w:rPr>
          <w:b w:val="0"/>
          <w:bCs/>
        </w:rPr>
        <w:t>,</w:t>
      </w:r>
      <w:r w:rsidRPr="004F7DD6">
        <w:rPr>
          <w:b w:val="0"/>
          <w:bCs/>
        </w:rPr>
        <w:t xml:space="preserve"> dalam dua tahun terakhir dinyatakan angka ketidak hadiran guru mengalami peningkatan baik karena ijin, sakit atau tanpa keterangan. Hal ini berdampak pada jumlah jam mengajar dikelas menjadi kosong karena gurunya berhalangan hadir. Disamping itu juga loyalitas guru mengalami penurunan, yang dibuktikan dengan guru hanya mengajar lalu pulang sesuai jam mengajarnya masing, tanpa ada tambahan waktu mengikuti program kegiatan sekolah yang lain dan memikirkan pengembangan sekolah. Hal ini menunjukkan </w:t>
      </w:r>
      <w:commentRangeEnd w:id="1"/>
      <w:r w:rsidR="00B04873">
        <w:rPr>
          <w:rStyle w:val="CommentReference"/>
          <w:b w:val="0"/>
          <w:lang w:val="en-GB"/>
        </w:rPr>
        <w:commentReference w:id="1"/>
      </w:r>
      <w:r w:rsidRPr="004F7DD6">
        <w:rPr>
          <w:b w:val="0"/>
          <w:bCs/>
        </w:rPr>
        <w:t>kinerja guru di sekolah mengalami penurunan dan berimplikasi pada mutu lulusan.</w:t>
      </w:r>
      <w:r w:rsidRPr="004F7DD6">
        <w:rPr>
          <w:b w:val="0"/>
          <w:bCs/>
          <w:lang w:val="sv-SE"/>
        </w:rPr>
        <w:t xml:space="preserve"> </w:t>
      </w:r>
      <w:r w:rsidRPr="004F7DD6">
        <w:rPr>
          <w:b w:val="0"/>
          <w:bCs/>
        </w:rPr>
        <w:t xml:space="preserve">Sementara itu, penelitian terdahulu </w:t>
      </w:r>
      <w:r w:rsidR="00720019">
        <w:rPr>
          <w:b w:val="0"/>
          <w:bCs/>
        </w:rPr>
        <w:t xml:space="preserve">oleh </w:t>
      </w:r>
      <w:r w:rsidR="00720019" w:rsidRPr="004F7DD6">
        <w:rPr>
          <w:b w:val="0"/>
          <w:bCs/>
        </w:rPr>
        <w:fldChar w:fldCharType="begin" w:fldLock="1"/>
      </w:r>
      <w:r w:rsidR="00720019">
        <w:rPr>
          <w:b w:val="0"/>
          <w:bCs/>
        </w:rPr>
        <w:instrText>ADDIN CSL_CITATION {"citationItems":[{"id":"ITEM-1","itemData":{"DOI":"10.47191/ijsshr/v5-i6-67","ISSN":"26440679","abstract":"Performance is a work achievement or a person's work based on the quality achieved in carrying out the responsibilities received. Teacher performance is a determining factor in achieving educational goals. Factors that affect performance include: teacher competence, teacher work discipline and teacher work motivation. This study aims to determine and analyze the effect of teacher competence, teacher work discipline and teacher work motivation on performance. This research approach is quantitative. The population of this study was 180 people from 18 elementary schools. The sampling technique used is Proportional Random Sampling. The number of samples was determined based on the Sloving formula with 150 respondents. collecting data using a questionnaire consisting of teacher competence (14 items), work discipline (15 items), work motivation (8 items), teacher performance (16 items). This research instrument tested the level of validity and reliability using the product moment person correlation test. The research data were analyzed using path analysis to see the direct and indirect effects between variables, by first testing normality, linearity, and homogeneity. The results showed that there was a direct and indirect influence between the influence of teacher competence, work discipline and work motivation on teacher performance. The analysis of the research results used descriptive statistics, simple regression, path analysis and multiple regression using SPSS Window Version 25. The results showed that there was an influence between: (1) teacher competence on teacher performance of 0.871, (2) work discipline on teacher performance of 0.871. 0.991, (3) work motivation on teacher performance of 0.892, (4) teacher competence on work discipline of 0.882, (5) teacher competence on work motivation of 0.884, (6) teacher competency on teacher performance through work discipline of 0.874 ( 7) teacher competence on teacher performance through work motivation of 0.868. Based on the findings of this study, it can be suggested several things such as: (1) Teachers as educators should be more active in an effort to improve teacher performance, (2) Teachers in schools should increase discipline and motivation at work, (3) educational institutions should provide opportunities for teachers to develop themselves, (4) this research should be used as a reference and a reference for conducting research that is still related.","author":[{"dropping-particle":"","family":"Alimmudin","given":"Alimmudin","non-dropping-particle":"","parse-names":false,"suffix":""}],"container-title":"International Journal of Social Science And Human Research","id":"ITEM-1","issue":"06","issued":{"date-parts":[["2022","6"]]},"title":"The Effect of Teacher Competence, Work Discipline and Work Motivation on Teacher Performance","type":"article-journal","volume":"05"},"uris":["http://www.mendeley.com/documents/?uuid=17444200-4172-40a3-b990-542d8c52c444","http://www.mendeley.com/documents/?uuid=77550b92-ee30-4cc1-843f-4982c838e995","http://www.mendeley.com/documents/?uuid=a3fd1601-f285-482c-9fdf-c6f0e86d9cb3"]}],"mendeley":{"formattedCitation":"(Alimmudin, 2022)","manualFormatting":"Alimmudin (2022)","plainTextFormattedCitation":"(Alimmudin, 2022)","previouslyFormattedCitation":"(Alimmudin, 2022)"},"properties":{"noteIndex":0},"schema":"https://github.com/citation-style-language/schema/raw/master/csl-citation.json"}</w:instrText>
      </w:r>
      <w:r w:rsidR="00720019" w:rsidRPr="004F7DD6">
        <w:rPr>
          <w:b w:val="0"/>
          <w:bCs/>
        </w:rPr>
        <w:fldChar w:fldCharType="separate"/>
      </w:r>
      <w:r w:rsidR="00720019" w:rsidRPr="004F7DD6">
        <w:rPr>
          <w:b w:val="0"/>
          <w:bCs/>
          <w:noProof/>
        </w:rPr>
        <w:t>Alimmudin</w:t>
      </w:r>
      <w:r w:rsidR="00720019">
        <w:rPr>
          <w:b w:val="0"/>
          <w:bCs/>
          <w:noProof/>
        </w:rPr>
        <w:t xml:space="preserve"> (</w:t>
      </w:r>
      <w:r w:rsidR="00720019" w:rsidRPr="004F7DD6">
        <w:rPr>
          <w:b w:val="0"/>
          <w:bCs/>
          <w:noProof/>
        </w:rPr>
        <w:t>2022)</w:t>
      </w:r>
      <w:r w:rsidR="00720019" w:rsidRPr="004F7DD6">
        <w:rPr>
          <w:b w:val="0"/>
          <w:bCs/>
        </w:rPr>
        <w:fldChar w:fldCharType="end"/>
      </w:r>
      <w:r w:rsidR="00720019">
        <w:rPr>
          <w:b w:val="0"/>
          <w:bCs/>
        </w:rPr>
        <w:t>, m</w:t>
      </w:r>
      <w:r w:rsidRPr="004F7DD6">
        <w:rPr>
          <w:b w:val="0"/>
          <w:bCs/>
        </w:rPr>
        <w:t xml:space="preserve">enyimpulkan bahwa kompetensi guru, disiplin kerja, dan motivasi kerja secara signifikan berpengaruh terhadap kinerja guru. Sedangkan riset </w:t>
      </w:r>
      <w:r w:rsidR="00720019">
        <w:rPr>
          <w:b w:val="0"/>
          <w:bCs/>
          <w:i/>
        </w:rPr>
        <w:t xml:space="preserve">oleh </w:t>
      </w:r>
      <w:r w:rsidR="00720019" w:rsidRPr="004F7DD6">
        <w:rPr>
          <w:b w:val="0"/>
          <w:bCs/>
        </w:rPr>
        <w:fldChar w:fldCharType="begin" w:fldLock="1"/>
      </w:r>
      <w:r w:rsidR="00720019">
        <w:rPr>
          <w:b w:val="0"/>
          <w:bCs/>
        </w:rPr>
        <w:instrText>ADDIN CSL_CITATION {"citationItems":[{"id":"ITEM-1","itemData":{"DOI":"10.5539/ies.v8n1p38","ISSN":"1913-9039","author":[{"dropping-particle":"","family":"Arifin","given":"H. Muhammad","non-dropping-particle":"","parse-names":false,"suffix":""}],"container-title":"International Education Studies","id":"ITEM-1","issue":"1","issued":{"date-parts":[["2014","12"]]},"title":"The Influence of Competence, Motivation, and Organisational Culture to High School Teacher Job Satisfaction and Performance","type":"article-journal","volume":"8"},"uris":["http://www.mendeley.com/documents/?uuid=0d524d44-4063-4e22-8e05-e0876e4a6d6b","http://www.mendeley.com/documents/?uuid=f463c0b6-be20-45bf-ade4-5ff63ddd52b4","http://www.mendeley.com/documents/?uuid=020d23b9-8627-450a-997b-3aee3b1271d5"]}],"mendeley":{"formattedCitation":"(Arifin, 2014)","manualFormatting":"Arifin (2014)","plainTextFormattedCitation":"(Arifin, 2014)","previouslyFormattedCitation":"(Arifin, 2014)"},"properties":{"noteIndex":0},"schema":"https://github.com/citation-style-language/schema/raw/master/csl-citation.json"}</w:instrText>
      </w:r>
      <w:r w:rsidR="00720019" w:rsidRPr="004F7DD6">
        <w:rPr>
          <w:b w:val="0"/>
          <w:bCs/>
        </w:rPr>
        <w:fldChar w:fldCharType="separate"/>
      </w:r>
      <w:r w:rsidR="00720019" w:rsidRPr="004F7DD6">
        <w:rPr>
          <w:b w:val="0"/>
          <w:bCs/>
          <w:noProof/>
        </w:rPr>
        <w:t>Arifin</w:t>
      </w:r>
      <w:r w:rsidR="00720019">
        <w:rPr>
          <w:b w:val="0"/>
          <w:bCs/>
          <w:noProof/>
        </w:rPr>
        <w:t xml:space="preserve"> (</w:t>
      </w:r>
      <w:r w:rsidR="00720019" w:rsidRPr="004F7DD6">
        <w:rPr>
          <w:b w:val="0"/>
          <w:bCs/>
          <w:noProof/>
        </w:rPr>
        <w:t>2014)</w:t>
      </w:r>
      <w:r w:rsidR="00720019" w:rsidRPr="004F7DD6">
        <w:rPr>
          <w:b w:val="0"/>
          <w:bCs/>
        </w:rPr>
        <w:fldChar w:fldCharType="end"/>
      </w:r>
      <w:r w:rsidRPr="004F7DD6">
        <w:rPr>
          <w:b w:val="0"/>
          <w:bCs/>
        </w:rPr>
        <w:t xml:space="preserve"> </w:t>
      </w:r>
      <w:r w:rsidR="00720019">
        <w:rPr>
          <w:b w:val="0"/>
          <w:bCs/>
        </w:rPr>
        <w:t xml:space="preserve">yang memberikan hasil </w:t>
      </w:r>
      <w:r w:rsidRPr="004F7DD6">
        <w:rPr>
          <w:b w:val="0"/>
          <w:bCs/>
        </w:rPr>
        <w:t xml:space="preserve">analisis bahwa kompetensi guru, motivasi, dan budaya organisasi secara signifikan berpengaruh positif terhadap kinerja guru dan kepuasan kerja di SLTA. </w:t>
      </w:r>
    </w:p>
    <w:p w14:paraId="03A1D1D3" w14:textId="77777777" w:rsidR="006B5051" w:rsidRDefault="00E745D8" w:rsidP="00B04873">
      <w:pPr>
        <w:pStyle w:val="2a1storder-head"/>
        <w:numPr>
          <w:ilvl w:val="0"/>
          <w:numId w:val="0"/>
        </w:numPr>
        <w:pBdr>
          <w:top w:val="none" w:sz="0" w:space="0" w:color="auto"/>
        </w:pBdr>
        <w:spacing w:before="0" w:after="0" w:line="276" w:lineRule="auto"/>
        <w:jc w:val="both"/>
        <w:rPr>
          <w:b w:val="0"/>
          <w:bCs/>
        </w:rPr>
      </w:pPr>
      <w:r w:rsidRPr="004F7DD6">
        <w:rPr>
          <w:b w:val="0"/>
          <w:bCs/>
        </w:rPr>
        <w:t xml:space="preserve">Riset yang lain </w:t>
      </w:r>
      <w:r w:rsidR="00720019">
        <w:rPr>
          <w:b w:val="0"/>
          <w:bCs/>
        </w:rPr>
        <w:t xml:space="preserve">oleh </w:t>
      </w:r>
      <w:r w:rsidR="00720019" w:rsidRPr="004F7DD6">
        <w:rPr>
          <w:b w:val="0"/>
          <w:bCs/>
        </w:rPr>
        <w:fldChar w:fldCharType="begin" w:fldLock="1"/>
      </w:r>
      <w:r w:rsidR="00720019">
        <w:rPr>
          <w:b w:val="0"/>
          <w:bCs/>
        </w:rPr>
        <w:instrText>ADDIN CSL_CITATION {"citationItems":[{"id":"ITEM-1","itemData":{"DOI":"10.31966/jabminternational.v30i1.622","ISSN":"2622-2167","abstract":"This research was conducted with the aim to determine the effect of Principal Leadership, Work Discipline and Work Motivation on Teacher Performance at the Vocational School Bangun Mulia Foundation. This research is a type of quantitative research that will examine the effect of variables, namely exogenous and endogenous variables by testing hypotheses. The sample used in this study was 91 respondents. The author uses a quantitative method using Structural Equation Modeling (SEM) with the help of Lisrel 8.8 software. and Annova. (t value &gt; 1.96) and the primary data is obtained from questionnaires whose measurements use a Likert scale that is tested for validity and reliability. The results of the study based on the validity and reliability test showed that the data was valid and reliable. Based on the t test and F test shows that the leadership of the school principal and Work Discipline, simultaneously influences the performance of teachers in SMK Bangun Mulia Foundation, while the most significant is the Principal's Leadership on Teacher Performance.","author":[{"dropping-particle":"","family":"Sinulingga","given":"Sabaruddin","non-dropping-particle":"","parse-names":false,"suffix":""},{"dropping-particle":"","family":"Nurbaiti","given":"Beti","non-dropping-particle":"","parse-names":false,"suffix":""},{"dropping-particle":"","family":"Fachrian","given":"Zian","non-dropping-particle":"","parse-names":false,"suffix":""}],"container-title":"Journal of Accounting, Business and Management (JABM)","id":"ITEM-1","issue":"1","issued":{"date-parts":[["2023","7"]]},"page":"1","title":"Influence of School Principal Leadership, Work Motivation, and Work Discipline on Teacher Performance in the Bangun Mulia Vocational School","type":"article-journal","volume":"30"},"uris":["http://www.mendeley.com/documents/?uuid=4142da24-c2ee-4145-8bbc-286d6fd5d2cb","http://www.mendeley.com/documents/?uuid=e7f8d6a0-c0ec-4be6-ae19-5a0508c84eb1","http://www.mendeley.com/documents/?uuid=f6131355-801f-46eb-bb1a-79608ca7c54f"]}],"mendeley":{"formattedCitation":"(Sinulingga et al., 2023)","manualFormatting":"Sinulingga et al. (2023)","plainTextFormattedCitation":"(Sinulingga et al., 2023)","previouslyFormattedCitation":"(Sinulingga et al., 2023)"},"properties":{"noteIndex":0},"schema":"https://github.com/citation-style-language/schema/raw/master/csl-citation.json"}</w:instrText>
      </w:r>
      <w:r w:rsidR="00720019" w:rsidRPr="004F7DD6">
        <w:rPr>
          <w:b w:val="0"/>
          <w:bCs/>
        </w:rPr>
        <w:fldChar w:fldCharType="separate"/>
      </w:r>
      <w:r w:rsidR="00720019" w:rsidRPr="004F7DD6">
        <w:rPr>
          <w:b w:val="0"/>
          <w:bCs/>
          <w:noProof/>
        </w:rPr>
        <w:t>Sinulingga et al.</w:t>
      </w:r>
      <w:r w:rsidR="00720019">
        <w:rPr>
          <w:b w:val="0"/>
          <w:bCs/>
          <w:noProof/>
        </w:rPr>
        <w:t xml:space="preserve"> (</w:t>
      </w:r>
      <w:r w:rsidR="00720019" w:rsidRPr="004F7DD6">
        <w:rPr>
          <w:b w:val="0"/>
          <w:bCs/>
          <w:noProof/>
        </w:rPr>
        <w:t>2023)</w:t>
      </w:r>
      <w:r w:rsidR="00720019" w:rsidRPr="004F7DD6">
        <w:rPr>
          <w:b w:val="0"/>
          <w:bCs/>
        </w:rPr>
        <w:fldChar w:fldCharType="end"/>
      </w:r>
      <w:r w:rsidR="00720019">
        <w:rPr>
          <w:b w:val="0"/>
          <w:bCs/>
        </w:rPr>
        <w:t>, m</w:t>
      </w:r>
      <w:r w:rsidRPr="004F7DD6">
        <w:rPr>
          <w:b w:val="0"/>
          <w:bCs/>
        </w:rPr>
        <w:t xml:space="preserve">enyimpulkan Kepemimpinan kepala sekolah, Motivasi Kerja dan Disiplin berpengaruh positif terhadap kinerja guru. </w:t>
      </w:r>
      <w:r w:rsidR="00720019">
        <w:rPr>
          <w:b w:val="0"/>
          <w:bCs/>
        </w:rPr>
        <w:t xml:space="preserve">Dan yang terakhir yakni </w:t>
      </w:r>
      <w:r w:rsidRPr="004F7DD6">
        <w:rPr>
          <w:b w:val="0"/>
          <w:bCs/>
        </w:rPr>
        <w:t xml:space="preserve"> penelitian </w:t>
      </w:r>
      <w:r w:rsidR="00720019">
        <w:rPr>
          <w:b w:val="0"/>
          <w:bCs/>
        </w:rPr>
        <w:t xml:space="preserve">oleh </w:t>
      </w:r>
      <w:r w:rsidR="00720019" w:rsidRPr="004F7DD6">
        <w:rPr>
          <w:b w:val="0"/>
          <w:bCs/>
        </w:rPr>
        <w:fldChar w:fldCharType="begin" w:fldLock="1"/>
      </w:r>
      <w:r w:rsidR="00720019">
        <w:rPr>
          <w:b w:val="0"/>
          <w:bCs/>
        </w:rPr>
        <w:instrText>ADDIN CSL_CITATION {"citationItems":[{"id":"ITEM-1","itemData":{"author":[{"dropping-particle":"","family":"ARDALI","given":"ADANG","non-dropping-particle":"","parse-names":false,"suffix":""}],"container-title":"PROGRAM DOKTOR ILMU MANAJEMEN PROGRAM PASCASARJANA UNIVERSITAS PASUNDAN","id":"ITEM-1","issued":{"date-parts":[["2023"]]},"page":"22","title":"ANALISIS PENGARUH KEPEMIMPINAN KEPALA SEKOLAH, DISIPLIN KERJA, DAN IKLIM ORGANISASI TERHADAP KINERJA GURU SERTA IMPLIKASINYA TERHADAP MUTU LULUSAN SMK DAN KEMITRAAN DENGAN DUNIA KERJA SEBAGAI VARIABEL MODERATING","type":"article-journal"},"uris":["http://www.mendeley.com/documents/?uuid=1ad68796-b71f-465f-a1fa-9492038fb8da","http://www.mendeley.com/documents/?uuid=0022e926-a2db-4dfd-8427-11e228efb6ed","http://www.mendeley.com/documents/?uuid=74469f81-b89f-4bb1-8f22-a283826a612c"]}],"mendeley":{"formattedCitation":"(ARDALI, 2023)","manualFormatting":"Ardali (2023)","plainTextFormattedCitation":"(ARDALI, 2023)","previouslyFormattedCitation":"(ARDALI, 2023)"},"properties":{"noteIndex":0},"schema":"https://github.com/citation-style-language/schema/raw/master/csl-citation.json"}</w:instrText>
      </w:r>
      <w:r w:rsidR="00720019" w:rsidRPr="004F7DD6">
        <w:rPr>
          <w:b w:val="0"/>
          <w:bCs/>
        </w:rPr>
        <w:fldChar w:fldCharType="separate"/>
      </w:r>
      <w:r w:rsidR="00720019" w:rsidRPr="004F7DD6">
        <w:rPr>
          <w:b w:val="0"/>
          <w:bCs/>
          <w:noProof/>
        </w:rPr>
        <w:t>Ardali</w:t>
      </w:r>
      <w:r w:rsidR="00720019">
        <w:rPr>
          <w:b w:val="0"/>
          <w:bCs/>
          <w:noProof/>
        </w:rPr>
        <w:t xml:space="preserve"> (</w:t>
      </w:r>
      <w:r w:rsidR="00720019" w:rsidRPr="004F7DD6">
        <w:rPr>
          <w:b w:val="0"/>
          <w:bCs/>
          <w:noProof/>
        </w:rPr>
        <w:t>2023)</w:t>
      </w:r>
      <w:r w:rsidR="00720019" w:rsidRPr="004F7DD6">
        <w:rPr>
          <w:b w:val="0"/>
          <w:bCs/>
        </w:rPr>
        <w:fldChar w:fldCharType="end"/>
      </w:r>
      <w:r w:rsidR="00720019">
        <w:rPr>
          <w:b w:val="0"/>
          <w:bCs/>
        </w:rPr>
        <w:t>,</w:t>
      </w:r>
      <w:r w:rsidRPr="004F7DD6">
        <w:rPr>
          <w:b w:val="0"/>
          <w:bCs/>
        </w:rPr>
        <w:t xml:space="preserve"> </w:t>
      </w:r>
      <w:r w:rsidR="00720019">
        <w:rPr>
          <w:b w:val="0"/>
          <w:bCs/>
        </w:rPr>
        <w:t>h</w:t>
      </w:r>
      <w:r w:rsidRPr="004F7DD6">
        <w:rPr>
          <w:b w:val="0"/>
          <w:bCs/>
        </w:rPr>
        <w:t>asil penelitian menunjukkan bahwa kepemimpinan kepala sekolah, disiplin di tempat kerja, dan suasana organisasi secara keseluruhan memiliki dampak yang menguntungkan pada kinerja guru, sementara juga mempertimbangkan kualitas lulusan dari sekolah menengah kejuruan dan kolaborasi dengan lingkungan profesional sebagai faktor moderasi.</w:t>
      </w:r>
    </w:p>
    <w:p w14:paraId="3110BEBF" w14:textId="105E103E" w:rsidR="006B5051" w:rsidRPr="006B5051" w:rsidRDefault="006B5051" w:rsidP="00B04873">
      <w:pPr>
        <w:pStyle w:val="2a1storder-head"/>
        <w:numPr>
          <w:ilvl w:val="0"/>
          <w:numId w:val="0"/>
        </w:numPr>
        <w:pBdr>
          <w:top w:val="none" w:sz="0" w:space="0" w:color="auto"/>
        </w:pBdr>
        <w:spacing w:before="0" w:after="0" w:line="276" w:lineRule="auto"/>
        <w:jc w:val="both"/>
        <w:rPr>
          <w:b w:val="0"/>
          <w:bCs/>
        </w:rPr>
      </w:pPr>
      <w:r w:rsidRPr="006B5051">
        <w:rPr>
          <w:b w:val="0"/>
          <w:bCs/>
        </w:rPr>
        <w:t>Meskipun terdapat penelitian terdahulu yang menyelidiki pengaruh kompetensi guru, disiplin kerja, motivasi kerja, budaya organisasi, dan kepemimpinan terhadap kinerja guru serta kepuasan kerja, namun belum ada penelitian yang secara khusus menganalisis pengaruh dari faktor-faktor tersebut terhadap kinerja guru dengan mempertimbangkan mutu lulusan sebagai variabel moderator. Penelitian ini berupaya untuk mengisi celah tersebut dengan mengeksplorasi pengaruh kompetensi, disiplin kerja, dan budaya organisasi terhadap kinerja guru di SMK YPM 1 Taman, serta menganalisis peran mutu lulusan sebagai variabel moderator. Dengan demikian, penelitian ini memberikan sudut pandang baru dalam memahami faktor-faktor yang mempengaruhi kinerja guru dan bagaimana mutu lulusan dapat memoderasi pengaruh tersebut, sehingga berkontribusi pada pengembangan ilmu dan praktik pendidikan kejuruan.</w:t>
      </w:r>
    </w:p>
    <w:p w14:paraId="11CAA1DF" w14:textId="02BB2E3F" w:rsidR="00E745D8" w:rsidRPr="004F7DD6" w:rsidRDefault="00E745D8" w:rsidP="00B04873">
      <w:pPr>
        <w:pStyle w:val="2a1storder-head"/>
        <w:numPr>
          <w:ilvl w:val="0"/>
          <w:numId w:val="0"/>
        </w:numPr>
        <w:pBdr>
          <w:top w:val="none" w:sz="0" w:space="0" w:color="auto"/>
        </w:pBdr>
        <w:spacing w:before="0" w:after="0" w:line="276" w:lineRule="auto"/>
        <w:jc w:val="both"/>
        <w:rPr>
          <w:b w:val="0"/>
          <w:bCs/>
        </w:rPr>
      </w:pPr>
      <w:r w:rsidRPr="004F7DD6">
        <w:rPr>
          <w:b w:val="0"/>
          <w:bCs/>
        </w:rPr>
        <w:t xml:space="preserve">Kualitas pendidikan yang dihasilkan oleh SMK tidak hanya tercermin dari prestasi siswa di sekolah, tetapi juga dari mutu lulusan yang mampu bersaing di pasar kerja </w:t>
      </w:r>
      <w:r w:rsidRPr="004F7DD6">
        <w:rPr>
          <w:b w:val="0"/>
          <w:bCs/>
        </w:rPr>
        <w:fldChar w:fldCharType="begin" w:fldLock="1"/>
      </w:r>
      <w:r w:rsidR="00B329C6" w:rsidRPr="004F7DD6">
        <w:rPr>
          <w:b w:val="0"/>
          <w:bCs/>
        </w:rPr>
        <w:instrText>ADDIN CSL_CITATION {"citationItems":[{"id":"ITEM-1","itemData":{"DOI":"10.31943/afkarjournal.v5i4.379","ISSN":"2614-4905","abstract":"Artikel ini bertujuan untuk menganalis manajemen penguatan pendidikan karakter dalam mewujudkan mutu lulusan siswa di sekolah satuan pendidikan kerjasama. Satuan Pendidikan Kerjasama (SPK) adalah kategori sekolah yang dicetuskan oleh pemerintah sebagai pengganti kategori Sekolah Nasional Plus dan Sekolah Internasional. Berdasarkan Permendikbud No:31 Tahun 2014 Satuan Pendidikan Kerjasama (SPK) wajib mengajarkan mata pelajaran Pendidikan Agama dan budi pekerti, PPKn, dan Bahasa Indonesia untuk menguatkan karakter siswa. Melalui penguatan pendidikan karakter, individu berproses serta menjadi insan yang memiliki mental, spiritual serta kognitif. Integrasi nilai-nilai agama, nilai luhur, serta kognisi akan membentuk peradaban yang maju. Dalam konteks Negara Kesatuan Republik Indonesia, pendidikan karakter harus mengandung perekat bangsa yang memiliki beragam budaya dalam wujud kesadaran, pemahaman, dan kecerdasan kultural masyarakat. Di sekolah satuan pendidikan kerjasama, manajemen pendidikan karakter tersusun dengan baik bersama dengan kurikulum pendidikan, RPP, silabus, serta dapat diterapkan dalam berbagai mata pelajaran di sekolah.","author":[{"dropping-particle":"","family":"F.X Susanto","given":"","non-dropping-particle":"","parse-names":false,"suffix":""}],"container-title":"al-Afkar, Journal For Islamic Studies","id":"ITEM-1","issued":{"date-parts":[["2022","11"]]},"page":"315-322","title":"Manajemen Penguatan Pendidikan Karakter Dalam Mewujudkan Mutu Lulusan Siswa Di Sekolah Satuan Pendidikan Kerjasama","type":"article-journal"},"uris":["http://www.mendeley.com/documents/?uuid=d430a73c-6051-4bfc-8367-7d4ee2736d34","http://www.mendeley.com/documents/?uuid=31b3d746-ce55-4852-8191-e8089614e3f7","http://www.mendeley.com/documents/?uuid=4a7766bb-d8db-4f94-9e1b-d1492a41a83d"]}],"mendeley":{"formattedCitation":"(F.X Susanto, 2022)","plainTextFormattedCitation":"(F.X Susanto, 2022)","previouslyFormattedCitation":"(F.X Susanto, 2022)"},"properties":{"noteIndex":0},"schema":"https://github.com/citation-style-language/schema/raw/master/csl-citation.json"}</w:instrText>
      </w:r>
      <w:r w:rsidRPr="004F7DD6">
        <w:rPr>
          <w:b w:val="0"/>
          <w:bCs/>
        </w:rPr>
        <w:fldChar w:fldCharType="separate"/>
      </w:r>
      <w:r w:rsidRPr="004F7DD6">
        <w:rPr>
          <w:b w:val="0"/>
          <w:bCs/>
          <w:noProof/>
        </w:rPr>
        <w:t>(F.X Susanto, 2022)</w:t>
      </w:r>
      <w:r w:rsidRPr="004F7DD6">
        <w:rPr>
          <w:b w:val="0"/>
          <w:bCs/>
        </w:rPr>
        <w:fldChar w:fldCharType="end"/>
      </w:r>
      <w:r w:rsidRPr="004F7DD6">
        <w:rPr>
          <w:b w:val="0"/>
          <w:bCs/>
        </w:rPr>
        <w:t xml:space="preserve">. Untuk mencapai tujuan ini, faktor-faktor seperti kompetensi guru, disiplin kerja, dan budaya </w:t>
      </w:r>
      <w:r w:rsidRPr="004F7DD6">
        <w:rPr>
          <w:b w:val="0"/>
          <w:bCs/>
        </w:rPr>
        <w:lastRenderedPageBreak/>
        <w:t xml:space="preserve">organisasi memiliki peran yang sangat penting </w:t>
      </w:r>
      <w:r w:rsidRPr="004F7DD6">
        <w:rPr>
          <w:b w:val="0"/>
          <w:bCs/>
        </w:rPr>
        <w:fldChar w:fldCharType="begin" w:fldLock="1"/>
      </w:r>
      <w:r w:rsidR="00B329C6" w:rsidRPr="004F7DD6">
        <w:rPr>
          <w:b w:val="0"/>
          <w:bCs/>
        </w:rPr>
        <w:instrText>ADDIN CSL_CITATION {"citationItems":[{"id":"ITEM-1","itemData":{"DOI":"10.21067/jppi.v14i1.4764","ISSN":"2721-8821","abstract":"Abstract The success of the national education system can be seen from the performance of teachers. Teacher performance is expected to boost the quality and relevance of education, in its implementation depends on many factors that influence it and interrelated, such factors competence, motivation and discipline. This research is aimed to analyze the effect simultaneously (together) or partially (individually) between teacher professional competence, work motivation, and work discipline on teacher performance. The method used in this research is quantitative with the type of explanatory research and a sample of 120 teachers taken using proportional random sampling techniques. The results showed the teacher's professional competence, work motivation, and work discipline simultaneously had effect on teacher performance. Teacher professional competence has effect on teacher performance. Work motivation has effect on teacher performance. Work discipline has effect on teacher performance.","author":[{"dropping-particle":"","family":"Rachmawati","given":"Lilik","non-dropping-particle":"","parse-names":false,"suffix":""},{"dropping-particle":"","family":"Kaluge","given":"Laurens","non-dropping-particle":"","parse-names":false,"suffix":""}],"container-title":"Jurnal Penelitian dan Pendidikan IPS","id":"ITEM-1","issue":"1","issued":{"date-parts":[["2020","9"]]},"page":"1-6","title":"Kompetensi Profesional Guru, Motivasi Kerja, dan Disiplin Kerja terhadap Kinerja Guru","type":"article-journal","volume":"14"},"uris":["http://www.mendeley.com/documents/?uuid=290b307b-4aff-4540-808e-41504a264f47","http://www.mendeley.com/documents/?uuid=c5da91bf-f4b0-4a49-9067-5fe98e8e9e51","http://www.mendeley.com/documents/?uuid=abe5a172-6b54-4d6e-a647-cac36df95f65"]}],"mendeley":{"formattedCitation":"(Rachmawati &amp; Kaluge, 2020)","plainTextFormattedCitation":"(Rachmawati &amp; Kaluge, 2020)","previouslyFormattedCitation":"(Rachmawati &amp; Kaluge, 2020)"},"properties":{"noteIndex":0},"schema":"https://github.com/citation-style-language/schema/raw/master/csl-citation.json"}</w:instrText>
      </w:r>
      <w:r w:rsidRPr="004F7DD6">
        <w:rPr>
          <w:b w:val="0"/>
          <w:bCs/>
        </w:rPr>
        <w:fldChar w:fldCharType="separate"/>
      </w:r>
      <w:r w:rsidRPr="004F7DD6">
        <w:rPr>
          <w:b w:val="0"/>
          <w:bCs/>
          <w:noProof/>
        </w:rPr>
        <w:t>(Rachmawati &amp; Kaluge, 2020)</w:t>
      </w:r>
      <w:r w:rsidRPr="004F7DD6">
        <w:rPr>
          <w:b w:val="0"/>
          <w:bCs/>
        </w:rPr>
        <w:fldChar w:fldCharType="end"/>
      </w:r>
      <w:r w:rsidRPr="004F7DD6">
        <w:rPr>
          <w:b w:val="0"/>
          <w:bCs/>
        </w:rPr>
        <w:t xml:space="preserve">. Kompetensi guru mencakup tidak hanya pemahaman akan materi pelajaran, tetapi juga kemampuan dalam menggunakan metode pembelajaran yang efektif dan relevan dengan kebutuhan pasar kerja </w:t>
      </w:r>
      <w:r w:rsidRPr="004F7DD6">
        <w:rPr>
          <w:b w:val="0"/>
          <w:bCs/>
        </w:rPr>
        <w:fldChar w:fldCharType="begin" w:fldLock="1"/>
      </w:r>
      <w:r w:rsidR="00B329C6" w:rsidRPr="004F7DD6">
        <w:rPr>
          <w:b w:val="0"/>
          <w:bCs/>
        </w:rPr>
        <w:instrText>ADDIN CSL_CITATION {"citationItems":[{"id":"ITEM-1","itemData":{"DOI":"10.53299/jppi.v3i1.289","ISSN":"2797-2860","abstract":"Tujuan penelitian ini untuk mendeskripsikan proses penerapan kegiatan mentoring untuk meningkatkan kemampuan guru dalam merancang dan menggunakan media pembelajaran program Microsoft PowerPoint dan mendeskripsikan dampak proses penerapan kegiatan mentoring dalam meningkatkan kemampuan guru dalam merancang dan menggunakan media pembelajaran program Microsoft PowerPoint. Penelitian ini merupakan penelitian tindakan sekolah melalui dua siklus yang diawali pra siklus. Setiap siklus mencakup perencanaan, pelaksanaan, observasi dan refleksi. Penelitian ini dilaksanakan di SMPN 2 Bolo dengan subyek penelitiannya yaitu guru IPA, IPS, Bahasa Indonesia, Bahasa Indonesia dan Bahasa Inggris yang berjumlah 49 orang guru. Hasil penelitian siklus 2 jumlah guru yang mengikuti mentoring 49 orang, yang telah tuntas merancang media pembelajaran sebanyak 45 orang (91,84%), dengan nilai rata-rata 4.45. Kemampuan guru dalam menggunakan media pembelajaran mengalami peningkatan yaitu ketuntsn pada siklus 1, meningkat dari 34 orang menjadi 45 orang orang pada siklus 2. Terjadinya peningkatan tersebut berhasil mencapai indikator keberhasilan kinerja yang ditetapkan yakni minimal 85%. Hasil penelitian ini menunjukkan bahwa penerapan kegiatan mentoring dapat meningkatkan kemampuan guru dalam merancang dan menggunakan media pembelajaran program Microsoft PowerPoint.","author":[{"dropping-particle":"","family":"Rifaid","given":"Rifaid","non-dropping-particle":"","parse-names":false,"suffix":""}],"container-title":"Jurnal Pendidikan dan Pembelajaran Indonesia (JPPI)","id":"ITEM-1","issue":"1","issued":{"date-parts":[["2023","6"]]},"page":"40-56","title":"Penerapan Kegiatan Mentoring untuk Meningkatkan Kemampuan Guru dalam Merancang dan Menggunakan Media Pembelajaran di SMPN 2 Bolo Tahun Pelajaran 2022/2023","type":"article-journal","volume":"3"},"uris":["http://www.mendeley.com/documents/?uuid=a96cc13f-b2ee-4ce9-b1e1-f9f83b188799","http://www.mendeley.com/documents/?uuid=d98d2fd5-ad51-4167-931c-b0c8b175d6a5","http://www.mendeley.com/documents/?uuid=2cecbf40-0b6c-4177-9348-b5f0d78fc938"]}],"mendeley":{"formattedCitation":"(Rifaid, 2023)","plainTextFormattedCitation":"(Rifaid, 2023)","previouslyFormattedCitation":"(Rifaid, 2023)"},"properties":{"noteIndex":0},"schema":"https://github.com/citation-style-language/schema/raw/master/csl-citation.json"}</w:instrText>
      </w:r>
      <w:r w:rsidRPr="004F7DD6">
        <w:rPr>
          <w:b w:val="0"/>
          <w:bCs/>
        </w:rPr>
        <w:fldChar w:fldCharType="separate"/>
      </w:r>
      <w:r w:rsidRPr="004F7DD6">
        <w:rPr>
          <w:b w:val="0"/>
          <w:bCs/>
          <w:noProof/>
        </w:rPr>
        <w:t>(Rifaid, 2023)</w:t>
      </w:r>
      <w:r w:rsidRPr="004F7DD6">
        <w:rPr>
          <w:b w:val="0"/>
          <w:bCs/>
        </w:rPr>
        <w:fldChar w:fldCharType="end"/>
      </w:r>
      <w:r w:rsidRPr="004F7DD6">
        <w:rPr>
          <w:b w:val="0"/>
          <w:bCs/>
        </w:rPr>
        <w:t xml:space="preserve">. Disiplin kerja menjadi fondasi bagi konsistensi dan dedikasi dalam menjalankan tugas-tugas pendidikan, sementara budaya organisasi memengaruhi motivasi dan semangat kerja guru </w:t>
      </w:r>
      <w:r w:rsidRPr="004F7DD6">
        <w:rPr>
          <w:b w:val="0"/>
          <w:bCs/>
        </w:rPr>
        <w:fldChar w:fldCharType="begin" w:fldLock="1"/>
      </w:r>
      <w:r w:rsidR="00B329C6" w:rsidRPr="004F7DD6">
        <w:rPr>
          <w:b w:val="0"/>
          <w:bCs/>
        </w:rPr>
        <w:instrText>ADDIN CSL_CITATION {"citationItems":[{"id":"ITEM-1","itemData":{"DOI":"10.35134/jbeupiyptk.v7i1.154","ISSN":"2502-6275","abstract":"Tujuan penelitian ini adalah untuk mengetahui pengaruh budaya organisasi dan disiplin kerja terhadap kinerja dosen di Universitas Dharmas Indonesia melalui motivasi kerja sebagai variabel intervening. Populasi dan sampel dalam penelitian ini berjumlah 82 orang. Penelitian ini menggunakan analisis regresi berganda. Hasil penelitian menunjukkan 1. Bahwa secara parsial terdapat pengaruh positif dan signifikan budaya organisasi terhadap motivasi kerja. Dengan tingkat signifikan 0,011 lebih kecil dari alpha 0,05, maka dapat diperoleh H0 ditolak Ha diterima. Secara parsial terdapat pengaruh positif dan signifikan disiplin kerja terhadap motivasi kerja. Dengan tingkat signifikan 0,021 lebih kecil dari alpha 0,05, maka dapat diperoleh H0 ditolak Ha diterima.. Secara parsial terdapat pengaruh positif dan signifikan budaya organisasi terhadap kinerja dosen. Dengan tingkat signifikan 0,024 lebih kecil dari alpha 0,05, maka dapat diperoleh H0 ditolak Ha diterima. ecara parsial terdapat pengaruh positif dan signifikan disiplin kerja terhadap Kinerja dosen. Dengan tingkat signifikan 0,029 lebih kecil dari alpha 0,05, maka dapat diperoleh H0 ditolak Ha diterima. Secara parsial terdapat pengaruh positif dan signifikan Motivasi Kerja terhadap Kinerja dosen. Dengan tingkat signifikan 0,007 lebih kecil dari alpha 0,05, maka dapat diperoleh H0 ditolak Ha diterima. Motivasi Kerja tidak memediasi budaya organisasi terhadap Kinerja Dosen. Dimana hubungan tidak langsung lebih kecil dari hubungan langsung (0,048&lt;0,141), maka dapat diperoleh tidak dimediasi. Motivasi Kerja tidak memediasi Disiplin Kerja terhadap Kinerja Dosen. Dimana hubungan tidak langsung lebih kecil dari hubungan langsung (0,047 &lt;0,110), maka dapat diperoleh tidak dimediasi.","author":[{"dropping-particle":"","family":"Ferdinal","given":"Alex","non-dropping-particle":"","parse-names":false,"suffix":""}],"container-title":"Journal of Business and Economics (JBE) UPI YPTK","id":"ITEM-1","issue":"1","issued":{"date-parts":[["2022","1"]]},"page":"85-90","title":"Budaya Organisasi dan Disiplin Kerja terhadap Kinerja Dosen Melalui Motivasi Kerja Sebagai Variabel Intervening","type":"article-journal","volume":"7"},"uris":["http://www.mendeley.com/documents/?uuid=41d5cfa0-1ee6-4404-ac7e-3c382eab0d41","http://www.mendeley.com/documents/?uuid=0950570a-5149-4fde-b455-85dace2d7e31","http://www.mendeley.com/documents/?uuid=70961ea2-78b5-4713-966c-6a145f7181d4"]}],"mendeley":{"formattedCitation":"(Ferdinal, 2022)","plainTextFormattedCitation":"(Ferdinal, 2022)","previouslyFormattedCitation":"(Ferdinal, 2022)"},"properties":{"noteIndex":0},"schema":"https://github.com/citation-style-language/schema/raw/master/csl-citation.json"}</w:instrText>
      </w:r>
      <w:r w:rsidRPr="004F7DD6">
        <w:rPr>
          <w:b w:val="0"/>
          <w:bCs/>
        </w:rPr>
        <w:fldChar w:fldCharType="separate"/>
      </w:r>
      <w:r w:rsidRPr="004F7DD6">
        <w:rPr>
          <w:b w:val="0"/>
          <w:bCs/>
          <w:noProof/>
        </w:rPr>
        <w:t>(Ferdinal, 2022)</w:t>
      </w:r>
      <w:r w:rsidRPr="004F7DD6">
        <w:rPr>
          <w:b w:val="0"/>
          <w:bCs/>
        </w:rPr>
        <w:fldChar w:fldCharType="end"/>
      </w:r>
      <w:r w:rsidRPr="004F7DD6">
        <w:rPr>
          <w:b w:val="0"/>
          <w:bCs/>
        </w:rPr>
        <w:t>.</w:t>
      </w:r>
    </w:p>
    <w:p w14:paraId="3314E965" w14:textId="05AEFD11" w:rsidR="0011201F" w:rsidRPr="004F7DD6" w:rsidRDefault="00E745D8" w:rsidP="00B04873">
      <w:pPr>
        <w:pStyle w:val="2a1storder-head"/>
        <w:numPr>
          <w:ilvl w:val="0"/>
          <w:numId w:val="0"/>
        </w:numPr>
        <w:pBdr>
          <w:top w:val="none" w:sz="0" w:space="0" w:color="auto"/>
        </w:pBdr>
        <w:spacing w:before="0" w:after="0" w:line="276" w:lineRule="auto"/>
        <w:jc w:val="both"/>
        <w:rPr>
          <w:b w:val="0"/>
          <w:bCs/>
        </w:rPr>
      </w:pPr>
      <w:r w:rsidRPr="004F7DD6">
        <w:rPr>
          <w:b w:val="0"/>
          <w:bCs/>
        </w:rPr>
        <w:t>Penelitian ini memiliki lima variabel yakni kompetensi, disiplin kerja dan budaya organisasi sebagai variabel independen, Kinerja sebagai variabel dependen, dan mutu lulusan sebagai variabel moderator. Namun, riset tersebut tidak sama terhadap riset terdahulu sebab adanya variable moderator yang memiliki pengaruh tidak langsung terhadap variabel dependen. Dengan demikian, keterbaruan dari penelitian ini adalah variabel moderator yakni mutu lulusan. Penggambaran tersebut selanjutnya berfungsi sebagai katalis bagi para peneliti untuk menunjukkan antusiasme yang meningkat dalam mengarahkan perhatian mereka terhadap SMK YPM 1 Taman dan dampaknya terhadap kinerja guru, mengingat peran penting dalam KBM. Ini adalah aspek tak terpisahkan dari masalah tentang kualitas lulusan, terlepas dari berbagai kapasitas dan keadaan masing-masing guru. Sehingga peneliti mengambil judul Analisis Pengaruh Kompetensi, Disiplin Kerja, dan Budaya Organisasi terhadap Kinerja Guru melalui Mutu lulusan sebagai Variabel Moderating. Adapun perumusan masalah dalam penelitian ini yakni:</w:t>
      </w:r>
    </w:p>
    <w:p w14:paraId="5EDB0EC8" w14:textId="77777777" w:rsidR="00E745D8" w:rsidRPr="004F7DD6" w:rsidRDefault="00E745D8">
      <w:pPr>
        <w:pStyle w:val="ListParagraph"/>
        <w:numPr>
          <w:ilvl w:val="1"/>
          <w:numId w:val="8"/>
        </w:numPr>
        <w:spacing w:after="0"/>
        <w:ind w:left="714" w:hanging="357"/>
        <w:jc w:val="both"/>
        <w:rPr>
          <w:rFonts w:ascii="Times New Roman" w:eastAsia="Times New Roman" w:hAnsi="Times New Roman" w:cs="Times New Roman"/>
          <w:bCs/>
          <w:sz w:val="24"/>
          <w:szCs w:val="24"/>
        </w:rPr>
      </w:pPr>
      <w:commentRangeStart w:id="2"/>
      <w:r w:rsidRPr="004F7DD6">
        <w:rPr>
          <w:rFonts w:ascii="Times New Roman" w:eastAsia="Times New Roman" w:hAnsi="Times New Roman" w:cs="Times New Roman"/>
          <w:bCs/>
          <w:sz w:val="24"/>
          <w:szCs w:val="24"/>
        </w:rPr>
        <w:t>Apakah kompetensi berpengaruh terhadap kinerja guru di SMK YPM 1 Taman Sidoarjo?</w:t>
      </w:r>
    </w:p>
    <w:p w14:paraId="14D308CB" w14:textId="77777777" w:rsidR="00E745D8" w:rsidRPr="004F7DD6" w:rsidRDefault="00E745D8">
      <w:pPr>
        <w:pStyle w:val="ListParagraph"/>
        <w:numPr>
          <w:ilvl w:val="1"/>
          <w:numId w:val="8"/>
        </w:numPr>
        <w:spacing w:after="0"/>
        <w:ind w:left="714" w:hanging="357"/>
        <w:jc w:val="both"/>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Apakah disiplin kerja berpengaruh terhadap kinerja guru di SMK YPM 1 Taman Sidoarjo?</w:t>
      </w:r>
    </w:p>
    <w:p w14:paraId="7F050A11" w14:textId="77777777" w:rsidR="00E745D8" w:rsidRPr="004F7DD6" w:rsidRDefault="00E745D8">
      <w:pPr>
        <w:pStyle w:val="ListParagraph"/>
        <w:numPr>
          <w:ilvl w:val="1"/>
          <w:numId w:val="8"/>
        </w:numPr>
        <w:spacing w:after="0"/>
        <w:ind w:left="714" w:hanging="357"/>
        <w:jc w:val="both"/>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Apakah budaya organisasi berpengaruh terhadap kinerja guru di SMK YPM 1 Taman Sidoarjo?</w:t>
      </w:r>
    </w:p>
    <w:p w14:paraId="7F602276" w14:textId="77777777" w:rsidR="00E745D8" w:rsidRPr="004F7DD6" w:rsidRDefault="00E745D8">
      <w:pPr>
        <w:pStyle w:val="ListParagraph"/>
        <w:numPr>
          <w:ilvl w:val="1"/>
          <w:numId w:val="8"/>
        </w:numPr>
        <w:spacing w:after="0"/>
        <w:ind w:left="714" w:hanging="357"/>
        <w:jc w:val="both"/>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Apakah mutu lulusan memoderasi pengaruh kompetensi terhadap kinerja guru di SMK YPM 1 Taman Sidoarjo?</w:t>
      </w:r>
    </w:p>
    <w:p w14:paraId="529DC0CD" w14:textId="77777777" w:rsidR="00E745D8" w:rsidRPr="004F7DD6" w:rsidRDefault="00E745D8">
      <w:pPr>
        <w:pStyle w:val="ListParagraph"/>
        <w:numPr>
          <w:ilvl w:val="1"/>
          <w:numId w:val="8"/>
        </w:numPr>
        <w:spacing w:after="0"/>
        <w:ind w:left="714" w:hanging="357"/>
        <w:jc w:val="both"/>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Apakah mutu lulusan memoderasi pengaruh disiplin kerja terhadap kinerja guru di SMK YPM 1 Taman Sidoarjo?</w:t>
      </w:r>
    </w:p>
    <w:p w14:paraId="61CB480C" w14:textId="79976306" w:rsidR="00E745D8" w:rsidRPr="008E0776" w:rsidRDefault="00E745D8">
      <w:pPr>
        <w:pStyle w:val="ListParagraph"/>
        <w:numPr>
          <w:ilvl w:val="1"/>
          <w:numId w:val="8"/>
        </w:numPr>
        <w:spacing w:after="0"/>
        <w:ind w:left="714" w:hanging="357"/>
        <w:jc w:val="both"/>
        <w:rPr>
          <w:rFonts w:ascii="Times New Roman" w:eastAsia="Times New Roman" w:hAnsi="Times New Roman" w:cs="Times New Roman"/>
          <w:bCs/>
          <w:sz w:val="20"/>
          <w:szCs w:val="20"/>
        </w:rPr>
      </w:pPr>
      <w:r w:rsidRPr="004F7DD6">
        <w:rPr>
          <w:rFonts w:ascii="Times New Roman" w:eastAsia="Times New Roman" w:hAnsi="Times New Roman" w:cs="Times New Roman"/>
          <w:bCs/>
          <w:sz w:val="24"/>
          <w:szCs w:val="24"/>
        </w:rPr>
        <w:t>Apakah mutu lulusan memoderasi pengaruh budaya organisasi terhadap kinerja guru di SMK YPM 1 Taman Sidoarjo?</w:t>
      </w:r>
      <w:commentRangeEnd w:id="2"/>
      <w:r w:rsidR="00B04873">
        <w:rPr>
          <w:rStyle w:val="CommentReference"/>
          <w:rFonts w:ascii="Times New Roman" w:eastAsia="SimSun" w:hAnsi="Times New Roman" w:cs="Times New Roman"/>
          <w:lang w:val="en-GB"/>
        </w:rPr>
        <w:commentReference w:id="2"/>
      </w:r>
    </w:p>
    <w:p w14:paraId="3649D623" w14:textId="77777777" w:rsidR="004F7DD6" w:rsidRPr="004F7DD6" w:rsidRDefault="004F7DD6" w:rsidP="004F7DD6">
      <w:pPr>
        <w:pStyle w:val="ListParagraph"/>
        <w:spacing w:after="0"/>
        <w:ind w:left="714"/>
        <w:jc w:val="both"/>
        <w:rPr>
          <w:rFonts w:ascii="Times New Roman" w:eastAsia="Times New Roman" w:hAnsi="Times New Roman" w:cs="Times New Roman"/>
          <w:bCs/>
          <w:sz w:val="20"/>
          <w:szCs w:val="20"/>
        </w:rPr>
      </w:pPr>
    </w:p>
    <w:p w14:paraId="60F45761" w14:textId="750D7AF6" w:rsidR="00AE4BE6" w:rsidRDefault="00AE4BE6" w:rsidP="00B329C6">
      <w:pPr>
        <w:pStyle w:val="2a1storder-head"/>
        <w:pBdr>
          <w:top w:val="none" w:sz="0" w:space="0" w:color="auto"/>
        </w:pBdr>
        <w:spacing w:before="0" w:after="0"/>
      </w:pPr>
      <w:commentRangeStart w:id="3"/>
      <w:r>
        <w:t>LITERATUR REVIEW</w:t>
      </w:r>
      <w:commentRangeEnd w:id="3"/>
      <w:r w:rsidR="00B04873">
        <w:rPr>
          <w:rStyle w:val="CommentReference"/>
          <w:b w:val="0"/>
          <w:lang w:val="en-GB"/>
        </w:rPr>
        <w:commentReference w:id="3"/>
      </w:r>
    </w:p>
    <w:p w14:paraId="2D241E12" w14:textId="77777777" w:rsidR="00AE4BE6" w:rsidRPr="00AE4BE6" w:rsidRDefault="00AE4BE6" w:rsidP="00AE4BE6">
      <w:pPr>
        <w:spacing w:line="276" w:lineRule="auto"/>
        <w:jc w:val="both"/>
        <w:rPr>
          <w:rFonts w:eastAsiaTheme="minorHAnsi"/>
          <w:b/>
          <w:sz w:val="24"/>
          <w:szCs w:val="24"/>
        </w:rPr>
      </w:pPr>
      <w:r w:rsidRPr="00AE4BE6">
        <w:rPr>
          <w:rFonts w:eastAsiaTheme="minorHAnsi"/>
          <w:b/>
          <w:sz w:val="24"/>
          <w:szCs w:val="24"/>
        </w:rPr>
        <w:t>Kompetensi</w:t>
      </w:r>
    </w:p>
    <w:p w14:paraId="5DA276DF" w14:textId="3554C89C" w:rsidR="00AE4BE6" w:rsidRPr="00AE4BE6" w:rsidRDefault="00AE4BE6" w:rsidP="00AE4BE6">
      <w:pPr>
        <w:spacing w:line="276" w:lineRule="auto"/>
        <w:ind w:firstLine="644"/>
        <w:jc w:val="both"/>
        <w:rPr>
          <w:rFonts w:eastAsiaTheme="minorHAnsi"/>
          <w:sz w:val="24"/>
          <w:szCs w:val="24"/>
        </w:rPr>
      </w:pPr>
      <w:r w:rsidRPr="00AE4BE6">
        <w:rPr>
          <w:rFonts w:eastAsiaTheme="minorHAnsi"/>
          <w:sz w:val="24"/>
          <w:szCs w:val="24"/>
        </w:rPr>
        <w:t>Kompetensi merujuk pada kombinasi pengetahuan, keterampilan, sikap, dan sifat kepribadian yang memungkinkan seseorang untuk berhasil dalam melakukan tugas-tugas tertentu atau mencapai hasil yang diinginkan dalam konteks tertentu</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{"citationItems":[{"id":"ITEM-1","itemData":{"DOI":"10.46444/suluh-pendidikan.v20i1.400","ISSN":"2623-1697","abstract":"Penelitian tindakan sekolah (PTS) ini dilaksanakan pada guru bidang studi IPA tahun pelajaran 2021-2022 yang memiliki kinerja dalam mengembangkan keterampilan proses peserta didik relatif rendah karena belum dapat memanfaatkan laboratorium IPA secara efektif. Tujuan penelitian tindakan sekolah ini adalah untuk meningkatkan kompetensi guru dalam mengembangkan keterampilan proses pada peserta didik khususnya pada jurusan MIPA melalui pemanfaatan laboratorium yang lebih efektif. Metode pengumpulan datanya dilakukan melalui observasi kelengkapan dokumen dan pelaksanaan praktikum di laboratorium secara luring maupun daring. Metode analisis datanya adalah deskriptif baik untuk data kualitatif maupun untuk data kuantitatif. Hasil penelitian ini menunjukkan bahwa pemanfaatan laboratorium yang lebih efektif dapat meningkatkan kompetensi guru dalam mengembangkan keterampilan proses pada peserta didik jurusan MIPA. Hal ini terbukti dari terjadinya peningkatan kompetensi guru dalam mengembangkan LKPD, menuntun pelaksanaan praktikum, mengevaluasi peningkatan keterampilan proses dan melakukan tindak lanjut terhadap hasil evaluasi dari pra-siklus, ke siklus I dan ke siklus II. Dengan demikian, dapat disimpulkan bahwa pemanfaatan laboratorium yang lebih efektif dapat meningkatkan kompetensi guru dalam mengembangkan keterampilan proses pada peserta didik jurusan MIPA di SMA Negeri 1 Kuta Utara","author":[{"dropping-particle":"","family":"Naranata","given":"I Gusti Nyoman","non-dropping-particle":"","parse-names":false,"suffix":""}],"container-title":"Suluh Pendidikan","id":"ITEM-1","issue":"1","issued":{"date-parts":[["2022","6"]]},"page":"1-14","title":"PEMANFAATAN LABORATORIUM IPA YANG EFEKTIF UNTUK MENINGKATKAN KOMPETENSI GURU DALAM MENGEMBANGKAN KETERAMPILAN PROSES PADA PESERTA DIDIK JURUSAN MIPA DI SMA NEGERI 1 KUTA UTARA","type":"article-journal","volume":"20"},"uris":["http://www.mendeley.com/documents/?uuid=928a83f7-5e05-4bcf-8b90-2714d0d6b46b"]}],"mendeley":{"formattedCitation":"(Naranata, 2022)","plainTextFormattedCitation":"(Naranata, 2022)","previouslyFormattedCitation":"(Naranata,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(Naranata, 2022)</w:t>
      </w:r>
      <w:r w:rsidRPr="00AE4BE6">
        <w:rPr>
          <w:rFonts w:eastAsiaTheme="minorHAnsi"/>
          <w:sz w:val="24"/>
          <w:szCs w:val="24"/>
        </w:rPr>
        <w:fldChar w:fldCharType="end"/>
      </w:r>
      <w:r w:rsidRPr="00AE4BE6">
        <w:rPr>
          <w:rFonts w:eastAsiaTheme="minorHAnsi"/>
          <w:sz w:val="24"/>
          <w:szCs w:val="24"/>
        </w:rPr>
        <w:t>. Dalam lingkungan kerja, kompetensi sering kali digunakan untuk menggambarkan kualifikasi atau kemampuan yang diperlukan untuk melakukan pekerjaan dengan baik</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{"citationItems":[{"id":"ITEM-1","itemData":{"DOI":"10.47405/mjssh.v7i3.1373","ISSN":"2504-8562","abstract":"Dalam dunia pendidikan serba mencabar kini, masyarakat meletakkan harapan yang sangat tinggi terhadap guru dalam bidang pendidikan walaupun dunia sedang berhadapan dengan pandemik Covid-19. Kajian ini bertujuan untuk mengenal pasti kompetensi guru dan motivasi belajar murid di salah sebuah sekolah di Subang Jaya di samping mengkaji pengaruh kompetensi guru terhadap motivasi belajar murid dalam norma baharu. Hasilnya harus dapat membantu guru melihat sejauh mana mereka telah mempraktikkan standard baharu untuk pengajaran di norma baharu dalam PdPR. Kajian ini merupakan kajian kuantitatif deskriptif dan menggunakan reka bentuk kajian korelasi serta persampelan rawak mudah untuk memilih sampel daripada 1091 orang populasi murid di sekolah rendah. Seramai 56 orang murid terlibat dalam kajian ini. Instrumen Soal selidik digunakan untuk mengumpul data. Perisian SPSS 26.0 telah digunakan untuk menganalisis data. Hipotesis kajian diuji menggunakan statistik deskriptif seperti kekerapan dan peratusan, serta statistik inferensi dalam bentuk pekali Korelasi Pearson. Hasil kajian menunjukkan tahap kompetensi guru mengikut persepsi murid (min = 3.54, SP = 0.533) dalam kalangan murid sekolah rendah di Subang Jaya sepanjang tempoh perintah kawalan pergerakan adalah berada pada tahap yang tinggi. Begitu juga dengan tahap motivasi belajar murid (min = 3.91, SP = 0.312). Keputusan hubungan kedua-dua pemboleh ubah pula menunjukkan terdapat hubungan yang signifikan antara tahap kompetensi guru mengikut persepsi murid (r = 0.393, p &lt; 0.01) dengan motivasi belajar murid sepanjang tempoh perintah kawalan pergerakan. Usaha berterusan perlu dilaksanakan dalam meningkatkan kualiti guru serta motivasi belajar murid untuk membangunkan sistem pendidikan berkualiti walaupun tertampar dengan isu dan cabaran wabak koronavirus.","author":[{"dropping-particle":"","family":"Rosli","given":"Muhammad Faiz","non-dropping-particle":"","parse-names":false,"suffix":""},{"dropping-particle":"","family":"Ahmad","given":"Abd Razaq","non-dropping-particle":"","parse-names":false,"suffix":""},{"dropping-particle":"","family":"M. Nasir","given":"M. Khalid","non-dropping-particle":"","parse-names":false,"suffix":""}],"container-title":"Malaysian Journal of Social Sciences and Humanities (MJSSH)","id":"ITEM-1","issue":"3","issued":{"date-parts":[["2022","3"]]},"page":"e001373","title":"Hubungan antara Kompetensi Guru dengan Motivasi Murid Untuk Belajar dalam Norma Baharu","type":"article-journal","volume":"7"},"uris":["http://www.mendeley.com/documents/?uuid=a7e26890-8455-4492-8066-d0957ea9bbbf"]}],"mendeley":{"formattedCitation":"(Rosli et al., 2022)","plainTextFormattedCitation":"(Rosli et al., 2022)","previouslyFormattedCitation":"(Rosli et al.,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(Rosli et al., 2022)</w:t>
      </w:r>
      <w:r w:rsidRPr="00AE4BE6">
        <w:rPr>
          <w:rFonts w:eastAsiaTheme="minorHAnsi"/>
          <w:sz w:val="24"/>
          <w:szCs w:val="24"/>
        </w:rPr>
        <w:fldChar w:fldCharType="end"/>
      </w:r>
      <w:r w:rsidRPr="00AE4BE6">
        <w:rPr>
          <w:rFonts w:eastAsiaTheme="minorHAnsi"/>
          <w:sz w:val="24"/>
          <w:szCs w:val="24"/>
        </w:rPr>
        <w:t>. Berikut adalah komponen-komponen utama dari kompetensi:</w:t>
      </w:r>
    </w:p>
    <w:p w14:paraId="3CB73D27" w14:textId="3647A0C1" w:rsidR="00AE4BE6" w:rsidRPr="00AE4BE6" w:rsidRDefault="00AE4BE6" w:rsidP="00AE4BE6">
      <w:pPr>
        <w:widowControl/>
        <w:numPr>
          <w:ilvl w:val="0"/>
          <w:numId w:val="14"/>
        </w:numPr>
        <w:suppressAutoHyphens/>
        <w:spacing w:line="276" w:lineRule="auto"/>
        <w:contextualSpacing/>
        <w:jc w:val="both"/>
        <w:rPr>
          <w:rFonts w:eastAsia="Times New Roman"/>
          <w:sz w:val="24"/>
          <w:szCs w:val="24"/>
          <w:lang w:eastAsia="zh-CN"/>
        </w:rPr>
      </w:pPr>
      <w:r w:rsidRPr="00AE4BE6">
        <w:rPr>
          <w:rFonts w:eastAsia="Times New Roman"/>
          <w:sz w:val="24"/>
          <w:szCs w:val="24"/>
          <w:lang w:eastAsia="zh-CN"/>
        </w:rPr>
        <w:t xml:space="preserve">Pengetahuan (Knowledge), Ini mencakup pemahaman tentang konsep, prinsip, teori, fakta, atau informasi yang relevan dengan tugas atau bidang tertentu. Pengetahuan dapat </w:t>
      </w:r>
      <w:r w:rsidRPr="00AE4BE6">
        <w:rPr>
          <w:rFonts w:eastAsia="Times New Roman"/>
          <w:sz w:val="24"/>
          <w:szCs w:val="24"/>
          <w:lang w:eastAsia="zh-CN"/>
        </w:rPr>
        <w:lastRenderedPageBreak/>
        <w:t>diperoleh melalui pendidikan formal, pelatihan, pengalaman kerja, atau pembelajaran mandiri</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{"citationItems":[{"id":"ITEM-1","itemData":{"DOI":"10.52333/strategi.v13i1.86","ISSN":"2830-4454","abstract":"This study discusses the Effect of Education and Training on Work Productivity at PT. Banyuasin Reka Mandiri Ambassador. The purpose of this study was to determine and analyze the effect of education and training on work productivity at PT. Banyuasin Reka Mandiri Ambassador. In collecting data for writing this study, the authors distributed questionnaires to employees who had attended education and training. The analysis technique used in this study is a qualitative descriptive analysis method and a quantitative analysis method. The method of analysis is quantitative analysis, the writer uses simple linear regression analysis and then concludes in a qualitative form. The variables used are education and training as independent variables and work productivity as the dependent variable. The discussion provides information that the Education and Training Program has an effect on increasing Work Productivity at PT. Duta Reka Mandiri Banyuasin, this is evident from the simple linear regression calculation results, namely Y = 9.391 + 0.777 X + e. Education and Training with Work Productivity has a strong and significant relationship that is equal to 0.760. Therefore, the authors suggest that companies can provide education and training to each employee so that employees can be more professional in doing their jobs, and also that the material provided should keep up with developments. Abstrak Penelitian ini membahas mengenai Pengaruh Pendidikan dan Pelatihan terhadap Produktivitas Kerja di PT. Duta Reka Mandiri Banyuasin. Tujuan dari penelitian ini adalah untuk mengetahui dan menganalisa pengaruh pendidikan dan pelatihan terhadap produktivitas kerja di PT. Duta Reka Mandiri Banyuasin. Dalam pengambilan data untuk penulisan Penelitian ini, penulis menyebarkan kuisioner kepada karyawan yang telah mengikuti pendidikan dan pelatihan. Teknik analisis yang digunakan dalam penelitian ini adalah metode analisis deskriptif kualitatif dan metode analisis kuantitatif. Metode analisis analisis kuantitatif, penulis menggunakan analisis regresi linier sederhana kemudian disimpulkan dalam bentuk kualitatif. Variabel yang digunakan adalah Pendidikan dan Pelatihan sebagai variabel bebas dan Produktivitas Kerja variabel terikat. Pembahasan memberikan informasi bahwa Program Pendidikan dan Pelatihan berpengaruh terhadap peningkatan Produktivitas Kerja di PT. Duta Reka Mandiri Banyuasin, hal ini terbukti dari hasil perhitungan regresi linier sederhana yaitu Y = 9,391 + 0,777 X + …","author":[{"dropping-particle":"","family":"Firdaus Sianipar","given":"","non-dropping-particle":"","parse-names":false,"suffix":""},{"dropping-particle":"","family":"Rusmida Jun Harapan Hutabarat","given":"","non-dropping-particle":"","parse-names":false,"suffix":""}],"container-title":"Strategi","id":"ITEM-1","issue":"1","issued":{"date-parts":[["2023","4"]]},"page":"01-09","title":"PENGARUH PENDIDIKAN DAN PELATIHAN TERHADAP PENINGKATAN PRODUKTIVITAS KERJA DI PT. DUTA REKA MANDIRI BANYUASIN","type":"article-journal","volume":"13"},"uris":["http://www.mendeley.com/documents/?uuid=aea9ff6a-9324-4631-9d0b-a4f9bb4c66a4"]}],"mendeley":{"formattedCitation":"(Firdaus Sianipar &amp; Rusmida Jun Harapan Hutabarat, 2023)","plainTextFormattedCitation":"(Firdaus Sianipar &amp; Rusmida Jun Harapan Hutabarat, 2023)","previouslyFormattedCitation":"(Firdaus Sianipar &amp; Rusmida Jun Harapan Hutabarat, 2023)"},"properties":{"noteIndex":0},"schema":"https://github.com/citation-style-language/schema/raw/master/csl-citation.json"}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(Firdaus Sianipar &amp; Rusmida Jun Harapan Hutabarat, 2023)</w:t>
      </w:r>
      <w:r w:rsidRPr="00AE4BE6">
        <w:rPr>
          <w:rFonts w:eastAsia="Times New Roman"/>
          <w:sz w:val="24"/>
          <w:szCs w:val="24"/>
          <w:lang w:eastAsia="zh-CN"/>
        </w:rPr>
        <w:fldChar w:fldCharType="end"/>
      </w:r>
      <w:r w:rsidRPr="00AE4BE6">
        <w:rPr>
          <w:rFonts w:eastAsia="Times New Roman"/>
          <w:sz w:val="24"/>
          <w:szCs w:val="24"/>
          <w:lang w:eastAsia="zh-CN"/>
        </w:rPr>
        <w:t>.</w:t>
      </w:r>
    </w:p>
    <w:p w14:paraId="5CB1C979" w14:textId="210929E1" w:rsidR="00AE4BE6" w:rsidRPr="00AE4BE6" w:rsidRDefault="00AE4BE6" w:rsidP="00AE4BE6">
      <w:pPr>
        <w:widowControl/>
        <w:numPr>
          <w:ilvl w:val="0"/>
          <w:numId w:val="14"/>
        </w:numPr>
        <w:suppressAutoHyphens/>
        <w:spacing w:line="276" w:lineRule="auto"/>
        <w:contextualSpacing/>
        <w:jc w:val="both"/>
        <w:rPr>
          <w:rFonts w:eastAsia="Times New Roman"/>
          <w:sz w:val="24"/>
          <w:szCs w:val="24"/>
          <w:lang w:eastAsia="zh-CN"/>
        </w:rPr>
      </w:pPr>
      <w:r w:rsidRPr="00AE4BE6">
        <w:rPr>
          <w:rFonts w:eastAsia="Times New Roman"/>
          <w:sz w:val="24"/>
          <w:szCs w:val="24"/>
          <w:lang w:eastAsia="zh-CN"/>
        </w:rPr>
        <w:t>Keterampilan (Skills), Ini mencakup kemampuan praktis atau teknis untuk melakukan tugas-tugas tertentu dengan efektif dan efisien</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{"citationItems":[{"id":"ITEM-1","itemData":{"DOI":"10.24036/abdi.v4i2.310","ISSN":"2684-8570","abstract":"Basic laboratory skills are essential for supporting the quality of learning outcomes and processes, and they are also very beneficial as preparation for the workplace. The goal of this activity is for students and graduates of the Faculty of Mathematics and Natural Sciences (FMIPA) to refresh and develop their basic abilities in working in a microbiological laboratory in preparation for their final assignment and the workplace. During COVID-19 pandemic, the agenda is carried out in two methods, namely online and offline systems. The training was conducted online using a video conferencing platform and an online academic information system, as well as offline at the microbiology laboratory, Department of Biology, FMIPA, Universitas Negeri Malang. The participants' comprehension of basic microbiology concepts and basic abilities for working in a microbiology laboratory improved as a result of this exercise according to the pretest and posttest result.","author":[{"dropping-particle":"","family":"Putra","given":"Wira Eka","non-dropping-particle":"","parse-names":false,"suffix":""},{"dropping-particle":"","family":"Lelitawati","given":"Mardiana","non-dropping-particle":"","parse-names":false,"suffix":""},{"dropping-particle":"","family":"Nisa","given":"Intan Chairun","non-dropping-particle":"","parse-names":false,"suffix":""},{"dropping-particle":"","family":"Susanti","given":"Evi","non-dropping-particle":"","parse-names":false,"suffix":""},{"dropping-particle":"","family":"Iswara","given":"Salsabila Kasta Hygiea","non-dropping-particle":"","parse-names":false,"suffix":""},{"dropping-particle":"","family":"Maharani","given":"Syafira","non-dropping-particle":"","parse-names":false,"suffix":""}],"container-title":"Abdi: Jurnal Pengabdian dan Pemberdayaan Masyarakat","id":"ITEM-1","issue":"2","issued":{"date-parts":[["2022","10"]]},"page":"272-277","title":"Penyegaran Keterampilan Dasar Bekerja di Laboratorium Mikrobiologi untuk Persiapan Tugas Akhir dan Menghadapi Dunia Kerja","type":"article-journal","volume":"4"},"uris":["http://www.mendeley.com/documents/?uuid=7e7687e0-ab41-4f9d-a6d2-385be73a4c75","http://www.mendeley.com/documents/?uuid=33b24f71-6231-4b98-a206-ba1f10c09d8c","http://www.mendeley.com/documents/?uuid=26308044-db5f-4f51-ada9-d764ce35e42e"]}],"mendeley":{"formattedCitation":"(Putra et al., 2022)","plainTextFormattedCitation":"(Putra et al., 2022)","previouslyFormattedCitation":"(Putra et al., 2022)"},"properties":{"noteIndex":0},"schema":"https://github.com/citation-style-language/schema/raw/master/csl-citation.json"}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(Putra et al., 2022)</w:t>
      </w:r>
      <w:r w:rsidRPr="00AE4BE6">
        <w:rPr>
          <w:rFonts w:eastAsia="Times New Roman"/>
          <w:sz w:val="24"/>
          <w:szCs w:val="24"/>
          <w:lang w:eastAsia="zh-CN"/>
        </w:rPr>
        <w:fldChar w:fldCharType="end"/>
      </w:r>
      <w:r w:rsidRPr="00AE4BE6">
        <w:rPr>
          <w:rFonts w:eastAsia="Times New Roman"/>
          <w:sz w:val="24"/>
          <w:szCs w:val="24"/>
          <w:lang w:eastAsia="zh-CN"/>
        </w:rPr>
        <w:t>. Keterampilan dapat mencakup berbagai hal, mulai dari keterampilan teknis seperti penggunaan perangkat lunak atau peralatan, hingga keterampilan interpersonal seperti komunikasi dan negosiasi</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{"citationItems":[{"id":"ITEM-1","itemData":{"DOI":"10.31764/jmm.v6i6.11041","ISSN":"2614-5758","abstract":"Abstrak: Aktivitas-aktivitas yang dilakukan dalam dunia pendidikan dapat didukung dengan Teknologi Informasi dan Komunikasi (TIK). Semua institusi pendidikan menginginkan pendidik yang mampu memanfaatkan TIK dalam proses pembelajaran, demikian SMPN 7 Purwakarta. Tetapi berdasarkan tinjauan lapangan ditemukan masalah bahwa sebagian guru pada SMPN 7 Purwakarta belum memaksimalkan penggunaan TIK dalam mendukung penyusunan perangkat pembelajaran dan mencari referensi untuk perangkat pembelajaran. Sehingga pengabdian kepada masyarakat ini bertujuan untuk memberikan pelatihan dan pendampingan penyusunan perangkat pembelajaran berbasis TIK. Metode pelaksanaan yang diterapkan yaitu: pendekatan institusional, metode diskusi, pendekatan partisipatif, serta pelaksanaan workshop dan pelatihan optimalisasi TIK. Hasil evaluasi pelatihan dilakukan dengan Pre-Test tingkat pemahaman guru sebasar 67% dan pada saat Post-Test mendapatkan nilai sebesar 89%. Hal ini menunjukkan bahwa terdapat peningkatan pengetahuan sebesar 22% dari pelatihan yang telah dilakukan.Abstract: Activities carried out in the world of education can be supported by Information and Communication Technology (ICT). All educational institutions want educators who are able to use ICT in the learning process, said SMPN 7 Purwakarta. However, based on a field review, it was found a problem that some teachers at SMPN 7 Purwakarta had not maximized the use of ICT in supporting the preparation of learning tools and looking for references for learning tools. So that this community service aims to provide training and assistance in the preparation of ICT-based learning tools. The implementation methods applied are: institutional approach, discussion method, participatory approach, as well as the implementation of ICT optimization workshops and training. The results of the training evaluation were carried out with the Pre-Test the teacher's understanding level was 67% and at the Post-Test the score was 89%. This shows that there is an increase in knowledge of 22% from the training that has been carried out.","author":[{"dropping-particle":"","family":"Nuraini","given":"Rini","non-dropping-particle":"","parse-names":false,"suffix":""},{"dropping-particle":"","family":"Angelika","given":"Amelia","non-dropping-particle":"","parse-names":false,"suffix":""},{"dropping-particle":"","family":"Zulfikard","given":"Rayhan Alfinnanda","non-dropping-particle":"","parse-names":false,"suffix":""}],"container-title":"JMM (Jurnal Masyarakat Mandiri)","id":"ITEM-1","issue":"6","issued":{"date-parts":[["2022","12"]]},"page":"4668","title":"PENINGKATAN KETERAMPILAN GURU MELALUI PELATIHAN OPTIMALISASI TEKNOLOGI INFORMASI DAN KOMUNIKASI UNTUK PENYUSUNAN PERANGKAT PEMBELAJARAN","type":"article-journal","volume":"6"},"uris":["http://www.mendeley.com/documents/?uuid=fe53be80-cef2-46ed-a8f5-fae4029a9b16","http://www.mendeley.com/documents/?uuid=529f4594-53c5-4673-af58-4d0df7cec147","http://www.mendeley.com/documents/?uuid=b838bb2c-9e7c-4855-b1c1-6cc274491a2d"]}],"mendeley":{"formattedCitation":"(Nuraini et al., 2022)","plainTextFormattedCitation":"(Nuraini et al., 2022)","previouslyFormattedCitation":"(Nuraini et al., 2022)"},"properties":{"noteIndex":0},"schema":"https://github.com/citation-style-language/schema/raw/master/csl-citation.json"}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(Nuraini et al., 2022)</w:t>
      </w:r>
      <w:r w:rsidRPr="00AE4BE6">
        <w:rPr>
          <w:rFonts w:eastAsia="Times New Roman"/>
          <w:sz w:val="24"/>
          <w:szCs w:val="24"/>
          <w:lang w:eastAsia="zh-CN"/>
        </w:rPr>
        <w:fldChar w:fldCharType="end"/>
      </w:r>
      <w:r w:rsidRPr="00AE4BE6">
        <w:rPr>
          <w:rFonts w:eastAsia="Times New Roman"/>
          <w:sz w:val="24"/>
          <w:szCs w:val="24"/>
          <w:lang w:eastAsia="zh-CN"/>
        </w:rPr>
        <w:t>.</w:t>
      </w:r>
    </w:p>
    <w:p w14:paraId="2B8B0BAA" w14:textId="51A5D9B8" w:rsidR="00AE4BE6" w:rsidRPr="00AE4BE6" w:rsidRDefault="00AE4BE6" w:rsidP="00AE4BE6">
      <w:pPr>
        <w:widowControl/>
        <w:numPr>
          <w:ilvl w:val="0"/>
          <w:numId w:val="14"/>
        </w:numPr>
        <w:suppressAutoHyphens/>
        <w:spacing w:line="276" w:lineRule="auto"/>
        <w:contextualSpacing/>
        <w:jc w:val="both"/>
        <w:rPr>
          <w:rFonts w:eastAsia="Times New Roman"/>
          <w:sz w:val="24"/>
          <w:szCs w:val="24"/>
          <w:lang w:eastAsia="zh-CN"/>
        </w:rPr>
      </w:pPr>
      <w:r w:rsidRPr="00AE4BE6">
        <w:rPr>
          <w:rFonts w:eastAsia="Times New Roman"/>
          <w:sz w:val="24"/>
          <w:szCs w:val="24"/>
          <w:lang w:eastAsia="zh-CN"/>
        </w:rPr>
        <w:t>Sikap (Attitudes), ni mencakup sikap atau mentalitas individu terhadap pekerjaan, rekan kerja, atasan, dan organisasi secara keseluruhan</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{"citationItems":[{"id":"ITEM-1","itemData":{"DOI":"10.36085/jam-ekis.v4i2.3116","ISSN":"2656-436X","abstract":"ABSTRACTThis research aims to find out the Analysis of Work Attitudes, Individual Characteistics and Organizational Culture Effect on Employee Productivity at Muhammadiyah University Bengkulu with quantitative approach.The object of this research is a permanent employee at Muhammadiyah University of Bengkulu with a method of sample withdrawal namely non probility sampling. The number of respondents in this study was 38 people. Method of collecting the data used through the questionnaire, and multiple linear regression data analysis techniques.The results of this study can be concluded that the variables of work attitudes, individual characteristics and organizational culture have a significant effect on the employeesproductivity of Muhammadiyah University of Bengkulu.keywords: workattitudes, individual characteristics, organizational culture and employee productivity.","author":[{"dropping-particle":"","family":"Ekowati","given":"Sri","non-dropping-particle":"","parse-names":false,"suffix":""},{"dropping-particle":"","family":"Subandrio","given":"Subandrio","non-dropping-particle":"","parse-names":false,"suffix":""},{"dropping-particle":"","family":"Monica","given":"Jippy","non-dropping-particle":"","parse-names":false,"suffix":""}],"container-title":"Jurnal Ilmiah Akuntansi, Manajemen dan Ekonomi Islam (JAM-EKIS)","id":"ITEM-1","issue":"2","issued":{"date-parts":[["2022","2"]]},"title":"ANALISIS PENGARUH SIKAP KERJA, KARAKTERISTIK INDIVIDU DAN BUDAYA ORGANISASI TERHADAP PRODUKTIVITAS KARYAWAN DI UNIVERSITAS MUHAMMADIYAH BENGKULU","type":"article-journal","volume":"4"},"uris":["http://www.mendeley.com/documents/?uuid=30628fd2-6bd2-4fc3-a6bd-6568cfba06b8","http://www.mendeley.com/documents/?uuid=d0825c07-2a5b-494d-bca7-6166356ce1ba","http://www.mendeley.com/documents/?uuid=e8a30424-4452-4cf5-b9ce-336ffb1a15f2"]}],"mendeley":{"formattedCitation":"(Ekowati et al., 2022)","plainTextFormattedCitation":"(Ekowati et al., 2022)","previouslyFormattedCitation":"(Ekowati et al., 2022)"},"properties":{"noteIndex":0},"schema":"https://github.com/citation-style-language/schema/raw/master/csl-citation.json"}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(Ekowati et al., 2022)</w:t>
      </w:r>
      <w:r w:rsidRPr="00AE4BE6">
        <w:rPr>
          <w:rFonts w:eastAsia="Times New Roman"/>
          <w:sz w:val="24"/>
          <w:szCs w:val="24"/>
          <w:lang w:eastAsia="zh-CN"/>
        </w:rPr>
        <w:fldChar w:fldCharType="end"/>
      </w:r>
      <w:r w:rsidRPr="00AE4BE6">
        <w:rPr>
          <w:rFonts w:eastAsia="Times New Roman"/>
          <w:sz w:val="24"/>
          <w:szCs w:val="24"/>
          <w:lang w:eastAsia="zh-CN"/>
        </w:rPr>
        <w:t>. Sikap yang positif, seperti motivasi, kerja keras, kerjasama, dan keterbukaan terhadap umpan balik, dapat meningkatkan kinerja dan kontribusi individu terhadap organisasi</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{"citationItems":[{"id":"ITEM-1","itemData":{"DOI":"10.47467/alkharaj.v5i5.3540","ISSN":"2656-4351","abstract":"This study examines the influence of organizational culture, commitment, and work motivation on employee performance. The purpose of this study was to determine the effect (simultaneously or partially) of organizational culture, commitment, and motivation on employee performance. The location of this research was at UPH Maju Mapan, Gunung Kidul with a total sample of 50 respondents, namely all employees at UPH Maju Mapan. The method used in this study is a quantitative method with primary data obtained through questionnaires. The results of the study were (1) UPH Maju Mapan employees in Gunung Kidul had an organizational culture in the good category, a work commitment culture in the good category, and work motivation in the good category. (2) Organizational culture, commitment, and motivation have a significant influence (both partially and simultaneously) on employee performance. (3) Organizational culture, commitment, and motivation have an influence of 75.8% on the performance of employees at UPH Maju Mapan Gunung Kidul, the remaining 24.2% is influenced by other variables outside the research. Keywords: organizational culture, commitment, work motivation, employee performance","author":[{"dropping-particle":"","family":"Lesmana","given":"Made Sefka","non-dropping-particle":"","parse-names":false,"suffix":""},{"dropping-particle":"","family":"Kirana","given":"Kusuma Candra","non-dropping-particle":"","parse-names":false,"suffix":""},{"dropping-particle":"","family":"Subiyanto","given":"E Didik","non-dropping-particle":"","parse-names":false,"suffix":""}],"container-title":"Al-Kharaj : Jurnal Ekonomi, Keuangan &amp; Bisnis Syariah","id":"ITEM-1","issue":"5","issued":{"date-parts":[["2023","5"]]},"page":"2554-2571","title":"Pengaruh Budaya Organisasi, Komitmen dan Motivasi Kerja terhadap Kinerja Karyawan:","type":"article-journal","volume":"5"},"uris":["http://www.mendeley.com/documents/?uuid=ad640e9a-969f-40b1-a1e2-8623d4cff9a6"]}],"mendeley":{"formattedCitation":"(Lesmana et al., 2023)","plainTextFormattedCitation":"(Lesmana et al., 2023)","previouslyFormattedCitation":"(Lesmana et al., 2023)"},"properties":{"noteIndex":0},"schema":"https://github.com/citation-style-language/schema/raw/master/csl-citation.json"}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(Lesmana et al., 2023)</w:t>
      </w:r>
      <w:r w:rsidRPr="00AE4BE6">
        <w:rPr>
          <w:rFonts w:eastAsia="Times New Roman"/>
          <w:sz w:val="24"/>
          <w:szCs w:val="24"/>
          <w:lang w:eastAsia="zh-CN"/>
        </w:rPr>
        <w:fldChar w:fldCharType="end"/>
      </w:r>
      <w:r w:rsidRPr="00AE4BE6">
        <w:rPr>
          <w:rFonts w:eastAsia="Times New Roman"/>
          <w:sz w:val="24"/>
          <w:szCs w:val="24"/>
          <w:lang w:eastAsia="zh-CN"/>
        </w:rPr>
        <w:t>.</w:t>
      </w:r>
    </w:p>
    <w:p w14:paraId="104B3108" w14:textId="231833B7" w:rsidR="00AE4BE6" w:rsidRPr="00AE4BE6" w:rsidRDefault="00AE4BE6" w:rsidP="00AE4BE6">
      <w:pPr>
        <w:widowControl/>
        <w:numPr>
          <w:ilvl w:val="0"/>
          <w:numId w:val="14"/>
        </w:numPr>
        <w:suppressAutoHyphens/>
        <w:spacing w:line="276" w:lineRule="auto"/>
        <w:contextualSpacing/>
        <w:jc w:val="both"/>
        <w:rPr>
          <w:rFonts w:eastAsia="Times New Roman"/>
          <w:sz w:val="24"/>
          <w:szCs w:val="24"/>
          <w:lang w:eastAsia="zh-CN"/>
        </w:rPr>
      </w:pPr>
      <w:r w:rsidRPr="00AE4BE6">
        <w:rPr>
          <w:rFonts w:eastAsia="Times New Roman"/>
          <w:sz w:val="24"/>
          <w:szCs w:val="24"/>
          <w:lang w:eastAsia="zh-CN"/>
        </w:rPr>
        <w:t>Sifat Kepribadian (Personality Traits), Ini merujuk pada karakteristik bawaan individu yang memengaruhi perilaku dan interaksi mereka dalam lingkungan kerja</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{"citationItems":[{"id":"ITEM-1","itemData":{"DOI":"10.55171/apjms.v9i3.766","ISSN":"2502-7050","abstract":"Employee performance is an important foundation for the company. Generally, companies always want their employees to have good performance or work performance to achieve the company's goals. The level of success of the company depends on employee performance. One of the efforts to improve employee performance is by paying attention to individual characteristics and work environment. The research method that I use in this research process is to use quantitative methods. The population in this study amounted to 60 people. The sampling technique used in this study is a non-probability sampling technique with a saturated sampling method. Collecting data in this study using observation techniques, literature study, questionnaires and documentation. The analysis technique in this study used the normality test, autocorrelation test, heteroscedasticity test and multicolonierity test. Hypothesis testing in this study used multiple linear regression, correlation coefficient analysis, determination coefficient test, t test and F test processed with the SPSS 21 program. The results showed that both partially and collectively individual characteristics and work environment had a positive and significant effect on employee performance. The dominant variable that affects employee performance is the work environment. The contribution of individual characteristics and work environment variables to employee performance is 21.3% and the rest is contributed by other variables not examined. Meanwhile, both partial and simultaneous individual characteristics and work environment have a positive and significant effect on employee performance..","author":[{"dropping-particle":"","family":"Tunnufus","given":"Zakiyya","non-dropping-particle":"","parse-names":false,"suffix":""},{"dropping-particle":"","family":"Kurnia Asih","given":"Illa","non-dropping-particle":"","parse-names":false,"suffix":""}],"container-title":"The Asia Pacific Journal of Management Studies","id":"ITEM-1","issue":"3","issued":{"date-parts":[["2022","12"]]},"title":"PENGARUH KARAKTERISTIK INDIVIDU DAN LINGKUNGAN KERJA TERHADAP KINERJA PADA PT PLN UP3 BANTEN SELATAN","type":"article-journal","volume":"9"},"uris":["http://www.mendeley.com/documents/?uuid=e44c1ed7-dbc4-4987-b720-c2116db91f5f","http://www.mendeley.com/documents/?uuid=eb98daa5-1f2a-4765-9b68-b411fd3f8740","http://www.mendeley.com/documents/?uuid=97c86a16-932a-42a3-8bce-97dabed4045b"]}],"mendeley":{"formattedCitation":"(Tunnufus &amp; Kurnia Asih, 2022)","plainTextFormattedCitation":"(Tunnufus &amp; Kurnia Asih, 2022)","previouslyFormattedCitation":"(Tunnufus &amp; Kurnia Asih, 2022)"},"properties":{"noteIndex":0},"schema":"https://github.com/citation-style-language/schema/raw/master/csl-citation.json"}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(Tunnufus &amp; Kurnia Asih, 2022)</w:t>
      </w:r>
      <w:r w:rsidRPr="00AE4BE6">
        <w:rPr>
          <w:rFonts w:eastAsia="Times New Roman"/>
          <w:sz w:val="24"/>
          <w:szCs w:val="24"/>
          <w:lang w:eastAsia="zh-CN"/>
        </w:rPr>
        <w:fldChar w:fldCharType="end"/>
      </w:r>
      <w:r w:rsidRPr="00AE4BE6">
        <w:rPr>
          <w:rFonts w:eastAsia="Times New Roman"/>
          <w:sz w:val="24"/>
          <w:szCs w:val="24"/>
          <w:lang w:eastAsia="zh-CN"/>
        </w:rPr>
        <w:t>. Sifat kepribadian seperti kepemimpinan, kerja sama tim, ketekunan, dan toleransi terhadap tekanan dapat mempengaruhi seberapa baik individu dapat beradaptasi dan berhasil dalam pekerjaan mereka</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{"citationItems":[{"id":"ITEM-1","itemData":{"DOI":"10.24832/jpnk.v20i2.141","ISSN":"2528-4339","abstract":"The objective of the research is to determine the influence of leadership and teamworkÂ toward work ethic of teacher at state of vocational public school at Bekasi District. This researchÂ is carried out at State of Vocational High School at Bekasi District, using survey method danÂ path analysis technique. Research samples were selected as much as 80 teachers using simpleÂ random sampling technique. The results show: First, the leadership has positive direct effect toÂ work ethic. That is, improvement of leadership will lead to increased work ethic. Second, theÂ leadership have positive direct effect to teamwork. That is, improvement of leadership will leadÂ to increas teamwork. Third, teamwork have positive direct effect to the work ethic. That is,Â improvement of teamwork will lead to increas work ethic. The conclusion of this research is thatÂ work ethic can be improved by increasing leadership and teamwork.Â ABSTRAKÂ Tujuan penelitian ini adalah untuk mengetahui pengaruh kepemimpinan dan kerja sama tim terhadap etika kerja guru SMK Negeri di Kabupaten Bekasi. Penelitian ini dilakukanÂ pada SMK Negeri di Kabupaten Bekasi, dengan menggunakan metode survei dan teknik analisisÂ jalur. Sampel penelitian dipilih sebanyak 80 guru menggunakan teknik pengambilan sampelÂ acak sederhana. Hasil penelitian menunjukkan: Pertama, kepemimpinan berpengaruh positifÂ langsung terhadap etika kerja. Artinya, peningkatan kepemimpinan akan menyebabkanÂ peningkatan etika kerja. Kedua, kepemimpinan berpengaruh positif langsung terhadap kerjaÂ sama tim. Artinya, peningkatan kepemimpinan akan menyebabkan peningkatan kerja samaÂ tim. Ketiga, kerja sama tim memiliki pengaruh positif langsung terhadap etika kerja. Artinya,Â peningkatan kerja sama tim akan menyebabkan peningkatan etika kerja. Simpulan dalamÂ penelitian ini bahwa etika kerja dapat ditingkatkan dengan meningkatkan kepemimpinan danÂ kerja sama tim.","author":[{"dropping-particle":"","family":"Sarjana","given":"Sri","non-dropping-particle":"","parse-names":false,"suffix":""}],"container-title":"Jurnal Pendidikan dan Kebudayaan","id":"ITEM-1","issue":"2","issued":{"date-parts":[["2014","6"]]},"page":"234-250","title":"Pengaruh Kepemimpinan dan Kerja Sama Tim terhadap Etika Kerja Guru SMK","type":"article-journal","volume":"20"},"uris":["http://www.mendeley.com/documents/?uuid=811d4dee-1674-4662-b2e9-0f7aed868543","http://www.mendeley.com/documents/?uuid=80e8d186-7f3b-43ea-b25e-d37067e063bf","http://www.mendeley.com/documents/?uuid=5c00ff57-7348-4fa3-9a53-98ff247b3e9e"]}],"mendeley":{"formattedCitation":"(Sarjana, 2014)","plainTextFormattedCitation":"(Sarjana, 2014)","previouslyFormattedCitation":"(Sarjana, 2014)"},"properties":{"noteIndex":0},"schema":"https://github.com/citation-style-language/schema/raw/master/csl-citation.json"}</w:instrText>
      </w:r>
      <w:r w:rsidRPr="00AE4BE6">
        <w:rPr>
          <w:rFonts w:eastAsia="Times New Roman"/>
          <w:sz w:val="24"/>
          <w:szCs w:val="24"/>
          <w:lang w:eastAsia="zh-CN"/>
        </w:rPr>
        <w:fldChar w:fldCharType="separate"/>
      </w:r>
      <w:r w:rsidRPr="00AE4BE6">
        <w:rPr>
          <w:rFonts w:eastAsia="Times New Roman"/>
          <w:noProof/>
          <w:sz w:val="24"/>
          <w:szCs w:val="24"/>
          <w:lang w:eastAsia="zh-CN"/>
        </w:rPr>
        <w:t>(Sarjana, 2014)</w:t>
      </w:r>
      <w:r w:rsidRPr="00AE4BE6">
        <w:rPr>
          <w:rFonts w:eastAsia="Times New Roman"/>
          <w:sz w:val="24"/>
          <w:szCs w:val="24"/>
          <w:lang w:eastAsia="zh-CN"/>
        </w:rPr>
        <w:fldChar w:fldCharType="end"/>
      </w:r>
      <w:r w:rsidRPr="00AE4BE6">
        <w:rPr>
          <w:rFonts w:eastAsia="Times New Roman"/>
          <w:sz w:val="24"/>
          <w:szCs w:val="24"/>
          <w:lang w:eastAsia="zh-CN"/>
        </w:rPr>
        <w:t>.</w:t>
      </w:r>
    </w:p>
    <w:p w14:paraId="2FA4C331" w14:textId="43129B99" w:rsidR="00AE4BE6" w:rsidRPr="00AE4BE6" w:rsidRDefault="00AE4BE6" w:rsidP="00AE4BE6">
      <w:pPr>
        <w:spacing w:line="276" w:lineRule="auto"/>
        <w:ind w:firstLine="644"/>
        <w:jc w:val="both"/>
        <w:rPr>
          <w:rFonts w:eastAsiaTheme="minorHAnsi"/>
          <w:sz w:val="24"/>
          <w:szCs w:val="24"/>
        </w:rPr>
      </w:pPr>
      <w:r w:rsidRPr="00AE4BE6">
        <w:rPr>
          <w:rFonts w:eastAsiaTheme="minorHAnsi"/>
          <w:sz w:val="24"/>
          <w:szCs w:val="24"/>
        </w:rPr>
        <w:t>Kompetensi dapat bervariasi tergantung pada jenis pekerjaan, level posisi, dan kebutuhan organisasi. Oleh karena itu, organisasi sering mengidentifikasi kompetensi yang diperlukan untuk berbagai peran atau posisi dan menggunakan informasi tersebut untuk merekrut, mengevaluasi, dan mengembangkan karyawan secara efektif. Pemahaman yang baik tentang kompetensi membantu organisasi memastikan bahwa karyawan memiliki kualifikasi yang tepat dan dapat berkontribusi secara maksimal terhadap tujuan organisasi</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{"citationItems":[{"id":"ITEM-1","itemData":{"DOI":"10.31000/jmb.v11i1.6128","ISSN":"2580-9490","author":[{"dropping-particle":"","family":"Wardana","given":"Dany Jaya","non-dropping-particle":"","parse-names":false,"suffix":""},{"dropping-particle":"","family":"Anindita","given":"Rina","non-dropping-particle":"","parse-names":false,"suffix":""}],"container-title":"JMB : Jurnal Manajemen dan Bisnis","id":"ITEM-1","issue":"1","issued":{"date-parts":[["2022","4"]]},"title":"PENGARUH PENGEMBANGAN SDM TERHADAP KOMPETENSI KARYAWAN YANG BERDAMPAK PADA EFEKTIVITAS ORGANISASI DI INDUSTRI AIR MINUM","type":"article-journal","volume":"11"},"uris":["http://www.mendeley.com/documents/?uuid=48690cb2-e6cc-4ce6-aaf2-451a956d8401","http://www.mendeley.com/documents/?uuid=a20cc131-f32f-487e-9401-13f750ce40b3","http://www.mendeley.com/documents/?uuid=f300d877-e7a2-4632-be6a-62a242cea689"]}],"mendeley":{"formattedCitation":"(Wardana &amp; Anindita, 2022)","plainTextFormattedCitation":"(Wardana &amp; Anindita, 2022)","previouslyFormattedCitation":"(Wardana &amp; Anindita,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(Wardana &amp; Anindita, 2022)</w:t>
      </w:r>
      <w:r w:rsidRPr="00AE4BE6">
        <w:rPr>
          <w:rFonts w:eastAsiaTheme="minorHAnsi"/>
          <w:sz w:val="24"/>
          <w:szCs w:val="24"/>
        </w:rPr>
        <w:fldChar w:fldCharType="end"/>
      </w:r>
      <w:r w:rsidRPr="00AE4BE6">
        <w:rPr>
          <w:rFonts w:eastAsiaTheme="minorHAnsi"/>
          <w:sz w:val="24"/>
          <w:szCs w:val="24"/>
        </w:rPr>
        <w:t>.</w:t>
      </w:r>
    </w:p>
    <w:p w14:paraId="5EE10CFC" w14:textId="77777777" w:rsidR="00AE4BE6" w:rsidRPr="00AE4BE6" w:rsidRDefault="00AE4BE6" w:rsidP="00AE4BE6">
      <w:pPr>
        <w:spacing w:line="276" w:lineRule="auto"/>
        <w:jc w:val="both"/>
        <w:rPr>
          <w:rFonts w:eastAsiaTheme="minorHAnsi"/>
          <w:sz w:val="24"/>
          <w:szCs w:val="24"/>
        </w:rPr>
      </w:pPr>
      <w:r w:rsidRPr="00AE4BE6">
        <w:rPr>
          <w:rFonts w:eastAsiaTheme="minorHAnsi"/>
          <w:b/>
          <w:sz w:val="24"/>
          <w:szCs w:val="24"/>
        </w:rPr>
        <w:t xml:space="preserve">Disiplin Kerja </w:t>
      </w:r>
    </w:p>
    <w:p w14:paraId="7ABC05BF" w14:textId="6FD0A7A7" w:rsidR="00AE4BE6" w:rsidRPr="00AE4BE6" w:rsidRDefault="00AE4BE6" w:rsidP="00AE4BE6">
      <w:pPr>
        <w:spacing w:line="276" w:lineRule="auto"/>
        <w:ind w:firstLine="709"/>
        <w:jc w:val="both"/>
        <w:rPr>
          <w:rFonts w:eastAsiaTheme="minorHAnsi"/>
          <w:noProof/>
          <w:sz w:val="24"/>
          <w:szCs w:val="24"/>
        </w:rPr>
      </w:pPr>
      <w:r w:rsidRPr="00AE4BE6">
        <w:rPr>
          <w:rFonts w:eastAsiaTheme="minorHAnsi"/>
          <w:noProof/>
          <w:sz w:val="24"/>
          <w:szCs w:val="24"/>
        </w:rPr>
        <w:t>Disiplin kerja merujuk pada kualitas atau tingkat ketaatan dan kedisiplinan yang ditunjukkan oleh seorang individu dalam menjalankan tugas-tugasnya di lingkungan kerja</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{"citationItems":[{"id":"ITEM-1","itemData":{"DOI":"10.35914/jemma.v6i1.1723","ISSN":"2615-5850","abstract":"Penelitian bertujuan untuk mengetahui pengaruh lingkungan kerja dan disiplin kerja terhadap kinerja pegawai selama pandemi Covid-19 di Biro Umum dan Pengadaan Barang dan Jasa Badan Tenaga Nuklir Nasional Jakarta. Metode yang digunakan dalam penelitian ini menggunakan metode kualitatif dengan teknik sampling jenuh. Populasi dalam penelitian ini adalah seluruh pegawai di Biro Umum dan Pengadaan Barang dan Jasa Badan Tenaga Nuklir Nasional Jakarta yang berjumlah 93 orang. Analisis digunakan bantuan program SPSS versi 23.0 menggunakan analisis regresi linier berganda. Berdasarkan hasil penelitian ini menunjukkan bahwa dalam uji simultan (F) variabel lingkungan kerja dan disiplin kerja terhadap kinerja pegawai dengan nilai (f hitung) sebesar 52,138 lebih besar dari (F tabel) sebesar 3,10 atau 52,138 &gt; 3,10 dengan nilai sig. 0,000 &lt; 0,05 atau nilai signifikan kurang dari 0,05 maka dapat ditarik kesimpulan bahwa variabel bebas lingkungan kerja dan disiplin kerja berpengaruh simultan dan signifikan terhadap kinerja pegawai. Dalam uji parsial uji (t) pada variabel lingkungan kerja nilai (t hitung) sebesar 6,106 &gt; 1,661 dengan nilai sig yang diperoleh sebesar 0,000 &lt; 0,05 sehingga dapat ditarik kesimpulan bahwa variabel bebas lingkungan kerja berpengaruh parsial dan signifikan terhadap kinerja pegawai. Pada variabel Disiplin Kerja diperoleh (t hitung) sebesar 2,273 &gt; 1,661 dengan nilai sig yang diperoleh sebesar 0,008 &lt; 0,05 sehingga dapat ditarik kesimpulan bahwa variabel bebas disiplin kerja berpengaruh parsial dan signifikan terhadap kinerja pegawai","author":[{"dropping-particle":"","family":"Saing","given":"Bungaran","non-dropping-particle":"","parse-names":false,"suffix":""},{"dropping-particle":"","family":"Hidayat","given":"Wastam Wahyu","non-dropping-particle":"","parse-names":false,"suffix":""}],"container-title":"JEMMA (Journal of Economic, Management and Accounting)","id":"ITEM-1","issue":"1","issued":{"date-parts":[["2023","3"]]},"page":"62","title":"Pengaruh Lingkungan Kerja dan Disiplin Kerja terhadap Kinerja Pegawai di Jakarta","type":"article-journal","volume":"6"},"uris":["http://www.mendeley.com/documents/?uuid=2ee81478-ec46-4b43-bf3d-c4734a7fe5a9"]}],"mendeley":{"formattedCitation":"(Saing &amp; Hidayat, 2023)","plainTextFormattedCitation":"(Saing &amp; Hidayat, 2023)","previouslyFormattedCitation":"(Saing &amp; Hidayat, 2023)"},"properties":{"noteIndex":0},"schema":"https://github.com/citation-style-language/schema/raw/master/csl-citation.json"}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(Saing &amp; Hidayat, 2023)</w:t>
      </w:r>
      <w:r w:rsidRPr="00AE4BE6">
        <w:rPr>
          <w:rFonts w:eastAsiaTheme="minorHAnsi"/>
          <w:noProof/>
          <w:sz w:val="24"/>
          <w:szCs w:val="24"/>
        </w:rPr>
        <w:fldChar w:fldCharType="end"/>
      </w:r>
      <w:r w:rsidRPr="00AE4BE6">
        <w:rPr>
          <w:rFonts w:eastAsiaTheme="minorHAnsi"/>
          <w:noProof/>
          <w:sz w:val="24"/>
          <w:szCs w:val="24"/>
        </w:rPr>
        <w:t>. Ini melibatkan sejumlah aspek yang mencakup tanggung jawab, ketepatan waktu, integritas, motivasi, konsistensi, dan komitmen terhadap standar dan prosedur yang telah ditetapkan oleh organisasi</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{"citationItems":[{"id":"ITEM-1","itemData":{"DOI":"10.55047/jekombital.v1i3.356","ISSN":"2961-8428","abstract":"This study aims to look at the effect of work motivation, time management, and work stress on the performance of part-time student workers in Magelang and provide references related to improving part-time student performance for part-time students and business owners. This study uses a quantitative methodology. 60 people were studied using a purposive sampling technique. Multiple regression analysis was performed for data analysis. The test results show that work motivation has a sizable positive impact on the performance of part-time students. Part-time student workers will be motivated to work effectively, thereby increasing their performance, if they have goals to achieve and a sense of purpose.","author":[{"dropping-particle":"","family":"Prasetya","given":"Miftachul Huda Adi","non-dropping-particle":"","parse-names":false,"suffix":""},{"dropping-particle":"","family":"Alkadri Kusalendra Siharis","given":"","non-dropping-particle":"","parse-names":false,"suffix":""}],"container-title":"JURNAL EKONOMI KREATIF DAN MANAJEMEN BISNIS DIGITAL","id":"ITEM-1","issue":"3","issued":{"date-parts":[["2023","2"]]},"page":"403-413","title":"PENGARUH MOTIVASI KERJA, MANAJEMEN WAKTU, DAN STRES KERJA TERHADAP KINERJA PERKERJA PARUH WAKTU YANG BERSTATUS MAHASISWA DI MAGELANG","type":"article-journal","volume":"1"},"uris":["http://www.mendeley.com/documents/?uuid=e1b650dd-93bd-4a64-acff-1298feed326f"]}],"mendeley":{"formattedCitation":"(Prasetya &amp; Alkadri Kusalendra Siharis, 2023)","plainTextFormattedCitation":"(Prasetya &amp; Alkadri Kusalendra Siharis, 2023)","previouslyFormattedCitation":"(Prasetya &amp; Alkadri Kusalendra Siharis, 2023)"},"properties":{"noteIndex":0},"schema":"https://github.com/citation-style-language/schema/raw/master/csl-citation.json"}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(Prasetya &amp; Alkadri Kusalendra Siharis, 2023)</w:t>
      </w:r>
      <w:r w:rsidRPr="00AE4BE6">
        <w:rPr>
          <w:rFonts w:eastAsiaTheme="minorHAnsi"/>
          <w:noProof/>
          <w:sz w:val="24"/>
          <w:szCs w:val="24"/>
        </w:rPr>
        <w:fldChar w:fldCharType="end"/>
      </w:r>
      <w:r w:rsidRPr="00AE4BE6">
        <w:rPr>
          <w:rFonts w:eastAsiaTheme="minorHAnsi"/>
          <w:noProof/>
          <w:sz w:val="24"/>
          <w:szCs w:val="24"/>
        </w:rPr>
        <w:t>. Berikut adalah beberapa komponen penting dari disiplin kerja:</w:t>
      </w:r>
    </w:p>
    <w:p w14:paraId="1A35674D" w14:textId="7DC5313C" w:rsidR="00AE4BE6" w:rsidRPr="00AE4BE6" w:rsidRDefault="00AE4BE6" w:rsidP="00AE4BE6">
      <w:pPr>
        <w:widowControl/>
        <w:numPr>
          <w:ilvl w:val="0"/>
          <w:numId w:val="15"/>
        </w:numPr>
        <w:spacing w:line="276" w:lineRule="auto"/>
        <w:ind w:left="709" w:hanging="425"/>
        <w:jc w:val="both"/>
        <w:rPr>
          <w:rFonts w:eastAsiaTheme="minorHAnsi"/>
          <w:noProof/>
          <w:sz w:val="24"/>
          <w:szCs w:val="24"/>
        </w:rPr>
      </w:pPr>
      <w:r w:rsidRPr="00AE4BE6">
        <w:rPr>
          <w:rFonts w:eastAsiaTheme="minorHAnsi"/>
          <w:bCs/>
          <w:noProof/>
          <w:sz w:val="24"/>
          <w:szCs w:val="24"/>
        </w:rPr>
        <w:t>Tanggung Jawab</w:t>
      </w:r>
      <w:r w:rsidRPr="00AE4BE6">
        <w:rPr>
          <w:rFonts w:eastAsiaTheme="minorHAnsi"/>
          <w:noProof/>
          <w:sz w:val="24"/>
          <w:szCs w:val="24"/>
        </w:rPr>
        <w:t>, Disiplin kerja melibatkan kesadaran individu akan tanggung jawab mereka terhadap pekerjaan yang diemban</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{"citationItems":[{"id":"ITEM-1","itemData":{"DOI":"10.37403/strategic.v2i1.35","ISSN":"2798-0049","abstract":"Objektif. Tujuan penelitian ini adalah untuk menguji pengaruh kelelahan kerja, tanggung jawab, dan disiplin kerja terhadap kinerja karyawan. Metode Riset. Pada penelitian ini menggunakan metode kuantitatif dengan menitik beratkan pada pengujian hipotesis. Teknik analisis menggunakan regresi linier berganda dengan pengujian menggunakan alat statistik SPSS. Kemudian, sampel yang digunakan yaitu sebanyak 40 orang karyawan PT. PLN (Persero) Unit Rungkut Industri Surabaya. Hasil. Penelitian ini menemukan bahwa kelelahan kerja berpengaruh positif dan signifikan terhadap kinerja karyawan. Tanggung jawab dan disiplin kerja juga berpengaruh signifikan terhadap kinerja karyawan pada PT. PLN (Persero) Unit Rungkut Industri Surabaya. Kesimpulan. Merujuk pada hasil penelitian, kesimpulan pada penelitian ini yaitu kelelahan kerja, tanggung jawab dan disiplin kerja berpengaruh positif dan signifikan terhadap kinerja karyawan pada PT. PLN (Persero) Unit Rungkut Industri Surabaya. Peningkatan kelelahan kerja, tanggung jawab dan disiplin kerja secara langsung dapat meningkatkan kinerja karyawan","author":[{"dropping-particle":"","family":"Heryyanto","given":"Asep","non-dropping-particle":"","parse-names":false,"suffix":""}],"container-title":"Strategic: Journal of Management Sciences","id":"ITEM-1","issue":"1","issued":{"date-parts":[["2022","4"]]},"page":"6","title":"Bagaimana Kelelahan Kerja, Tanggung Jawab dan Disiplin Kerja Mempengaruhi Kinerja Karyawan: Studi Empiris","type":"article-journal","volume":"2"},"uris":["http://www.mendeley.com/documents/?uuid=9daf39a1-1382-4213-87ff-15d51612d811"]}],"mendeley":{"formattedCitation":"(Heryyanto, 2022)","plainTextFormattedCitation":"(Heryyanto, 2022)","previouslyFormattedCitation":"(Heryyanto, 2022)"},"properties":{"noteIndex":0},"schema":"https://github.com/citation-style-language/schema/raw/master/csl-citation.json"}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(Heryyanto, 2022)</w:t>
      </w:r>
      <w:r w:rsidRPr="00AE4BE6">
        <w:rPr>
          <w:rFonts w:eastAsiaTheme="minorHAnsi"/>
          <w:noProof/>
          <w:sz w:val="24"/>
          <w:szCs w:val="24"/>
        </w:rPr>
        <w:fldChar w:fldCharType="end"/>
      </w:r>
      <w:r w:rsidRPr="00AE4BE6">
        <w:rPr>
          <w:rFonts w:eastAsiaTheme="minorHAnsi"/>
          <w:noProof/>
          <w:sz w:val="24"/>
          <w:szCs w:val="24"/>
        </w:rPr>
        <w:t>. Ini mencakup pemahaman tentang tugas-tugas yang harus dilakukan, target yang harus dicapai, dan akuntabilitas atas hasil kerja.</w:t>
      </w:r>
    </w:p>
    <w:p w14:paraId="0DC8B2A4" w14:textId="5194D6BC" w:rsidR="00AE4BE6" w:rsidRPr="00AE4BE6" w:rsidRDefault="00AE4BE6" w:rsidP="00AE4BE6">
      <w:pPr>
        <w:widowControl/>
        <w:numPr>
          <w:ilvl w:val="0"/>
          <w:numId w:val="15"/>
        </w:numPr>
        <w:spacing w:line="276" w:lineRule="auto"/>
        <w:jc w:val="both"/>
        <w:rPr>
          <w:rFonts w:eastAsiaTheme="minorHAnsi"/>
          <w:noProof/>
          <w:sz w:val="24"/>
          <w:szCs w:val="24"/>
        </w:rPr>
      </w:pPr>
      <w:r w:rsidRPr="00AE4BE6">
        <w:rPr>
          <w:rFonts w:eastAsiaTheme="minorHAnsi"/>
          <w:bCs/>
          <w:noProof/>
          <w:sz w:val="24"/>
          <w:szCs w:val="24"/>
        </w:rPr>
        <w:t>Ketepatan Waktu</w:t>
      </w:r>
      <w:r w:rsidRPr="00AE4BE6">
        <w:rPr>
          <w:rFonts w:eastAsiaTheme="minorHAnsi"/>
          <w:noProof/>
          <w:sz w:val="24"/>
          <w:szCs w:val="24"/>
        </w:rPr>
        <w:t>, Individu dengan etos kerja yang kuat cenderung menyesuaikan diri dengan jadwal kerja dan tanggal target yang telah ditentukan. Mereka tiba di tempat kerja tepat waktu dan menyelesaikan tugas-tugasnya sesuai dengan waktu yang telah ditentukan</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{"citationItems":[{"id":"ITEM-1","itemData":{"DOI":"10.46930/ojsuda.v31i1.3027","ISSN":"2654-3915","abstract":"Tujuan penelitian untuk mengetahui: (1) pengaruh kepemimpinan terhadap kinerja guru; (2) pengaruh disiplin kerja terhadap kinerja guru; (3) pengaruh etos kerja guru terhadap kinerja guru; (4) pengaruh kepemimpinan terhadap hasil belajar siswa; (5) pengaruh disiplin kerja terhadap hasil belajar siswa; (6) pengaruh etos kerja guru terhadap hasil belajar siswa; (7) pengaruh kinerja guru terhadap hasil belajar siswa; (8) pengaruh kepemimpinan terhadap hasil belajar siswa yang dimediasi oleh kinerja guru; (9) pengaruh disiplin kerja terhadap hasil belajar siswa yang dimediasi oleh kinerja guru; (10) pengaruh etos kerja guru terhadap hasil belajar siswa yang dimediasi oleh kinerja guru. Penelitian ini menggunakan desain penelitian kepustakaan dan penelitian lapangan. Populasi penelitian ini adalah keseluruhan guru SMP Negeri Kota Pematang Siantar T.A. 2021/ 2022 yang berjumlah 724 orang dan sampel penelitian berjumlah 251 orang. Sumber data yang digunakan adalah data primer dan data sekunder. Pengumpulan data dengan kuesioner, wawancara, dokumentasi dan observasi. Teknik analisis data yang digunakan adalah pengukuran outer model dan inner model dengan menggunakan PLS. Hasil penelitian yaitu: (1) kepemimpinan berpengaruh positif dan signifikan terhadap kinerja guru; (2) Disiplin kerja berpengaruh positif dan signifikan terhadap kinerja guru; (3) Etos kerja guru berpengaruh positif dan signifikan terhadap kinerja guru; (4) Kepemimpinan berpengaruh negatif dan tidak signifikan terhadap hasil belajar siswa; (5) Disiplin kerja berpengaruh negatif dan tidak signifikan terhadap hasil belajar siswa; (6) Etos kerja guru berpengaruh positif dan signifikan terhadap hasil belajar siswa; (7) Kinerja guru berpengaruh positif dan signifikan terhadap hasil belajar siswa; (8) Kinerja guru dapat memediasi hubungan antara kepemimpinan dan hasil belajar siswa dan signifikan dalam mempengaruhi hubungan antara kepemimpinan dengan hasil belajar siswa; (9) Disiplin kerja dapat memediasi hubungan antara disiplin kerja dan hasil belajar siswa dan signifikan dalam mempengaruhi hubungan antara disiplin kerja dengan hasil belajar siswa; (10) Etos kerja guru dapat memediasi hubungan antara etos kerja guru dan hasil belajar siswa dan signifikan dalam mempengaruhi hubungan antara etos kerja guru dengan hasil belajar siswa.","author":[{"dropping-particle":"","family":"Dharma","given":"Edy","non-dropping-particle":"","parse-names":false,"suffix":""},{"dropping-particle":"","family":"Lie","given":"Darwin","non-dropping-particle":"","parse-names":false,"suffix":""},{"dropping-particle":"","family":"Silalahi","given":"Marto","non-dropping-particle":"","parse-names":false,"suffix":""},{"dropping-particle":"","family":"Matondang","given":"Sofyan","non-dropping-particle":"","parse-names":false,"suffix":""},{"dropping-particle":"","family":"Siregar","given":"Liper","non-dropping-particle":"","parse-names":false,"suffix":""}],"container-title":"Jurnal Darma Agung","id":"ITEM-1","issue":"1","issued":{"date-parts":[["2023","4"]]},"page":"456","title":"PENGARUH KEPEMIMPINAN, DISIPLIN KERJA DAN ETOS KERJA TERHADAP HASIL BELAJAR SISWA YANG DIMEDIASI OLEH KINERJA GURU","type":"article-journal","volume":"31"},"uris":["http://www.mendeley.com/documents/?uuid=00a59d62-3bb9-4eb7-9453-e63f7980769b"]}],"mendeley":{"formattedCitation":"(Dharma et al., 2023)","plainTextFormattedCitation":"(Dharma et al., 2023)","previouslyFormattedCitation":"(Dharma et al., 2023)"},"properties":{"noteIndex":0},"schema":"https://github.com/citation-style-language/schema/raw/master/csl-citation.json"}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(Dharma et al., 2023)</w:t>
      </w:r>
      <w:r w:rsidRPr="00AE4BE6">
        <w:rPr>
          <w:rFonts w:eastAsiaTheme="minorHAnsi"/>
          <w:noProof/>
          <w:sz w:val="24"/>
          <w:szCs w:val="24"/>
        </w:rPr>
        <w:fldChar w:fldCharType="end"/>
      </w:r>
      <w:r w:rsidRPr="00AE4BE6">
        <w:rPr>
          <w:rFonts w:eastAsiaTheme="minorHAnsi"/>
          <w:noProof/>
          <w:sz w:val="24"/>
          <w:szCs w:val="24"/>
        </w:rPr>
        <w:t>.</w:t>
      </w:r>
    </w:p>
    <w:p w14:paraId="677A03DC" w14:textId="75AAB80A" w:rsidR="00AE4BE6" w:rsidRPr="00AE4BE6" w:rsidRDefault="00AE4BE6" w:rsidP="00AE4BE6">
      <w:pPr>
        <w:widowControl/>
        <w:numPr>
          <w:ilvl w:val="0"/>
          <w:numId w:val="15"/>
        </w:numPr>
        <w:spacing w:line="276" w:lineRule="auto"/>
        <w:ind w:left="709" w:hanging="425"/>
        <w:jc w:val="both"/>
        <w:rPr>
          <w:rFonts w:eastAsiaTheme="minorHAnsi"/>
          <w:noProof/>
          <w:sz w:val="24"/>
          <w:szCs w:val="24"/>
        </w:rPr>
      </w:pPr>
      <w:r w:rsidRPr="00AE4BE6">
        <w:rPr>
          <w:rFonts w:eastAsiaTheme="minorHAnsi"/>
          <w:bCs/>
          <w:noProof/>
          <w:sz w:val="24"/>
          <w:szCs w:val="24"/>
        </w:rPr>
        <w:t>Integritas</w:t>
      </w:r>
      <w:r w:rsidRPr="00AE4BE6">
        <w:rPr>
          <w:rFonts w:eastAsiaTheme="minorHAnsi"/>
          <w:noProof/>
          <w:sz w:val="24"/>
          <w:szCs w:val="24"/>
        </w:rPr>
        <w:t>, Disiplin kerja juga mencakup kejujuran dan integritas dalam menjalankan tugas-tugasnya. Ini melibatkan kepatuhan terhadap norma-norma moral dan etika dalam lingkungan kerja serta menjauhi praktik-praktik yang tidak etis</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{"citationItems":[{"id":"ITEM-1","itemData":{"DOI":"10.24036/jmiap.v4i3.289","ISSN":"2798-5539","abstract":"This study aims to identify the significant effect of Work Environment and Integrity together with Work Discipline. This research was conducted at the Department of Energy and Mineral Resources of West Sumatra Province. This research uses associative descriptive method. The research variable uses the independent variable, namely the Work Environment and Integrity, while the variable is Work Discipline. The population of this study were employees at the Department of Energy and Mineral Resources of West Sumatra Province. because the number of samples of this population is less than 100, the number of samples in this study is the sum of the entire population of 78 employees. So that the sampling in this study is used as a whole or called total sampling. Data collection techniques in this study used a questionnaire distributed to respondents with a Likert scale measurement. The analysis of this research uses multiple linear regression test using SPSS 20.0 software. The results of the study indicate that: 1) There is a significant influence between the Work Environment on Employee Work Discipline Adjusted R Square of 0.210 and a significance value of 0.00 which means it is smaller than 0.05. 2) Integrity has a significant effect on Employee Discipline Adjusted R Square of 0.137 and a significance value of 0.01 which means it is smaller than 0.05. And 3) simultaneously Work Environment and Integrity have a significant effect on Employee Discipline Adjusted R Square of 0.268 of 0.00 which means less than 0.05.","author":[{"dropping-particle":"","family":"Apriliani","given":"Mita","non-dropping-particle":"","parse-names":false,"suffix":""}],"container-title":"Jurnal Manajemen dan Ilmu Administrasi Publik (JMIAP)","id":"ITEM-1","issued":{"date-parts":[["2022","12"]]},"page":"197-202","title":"Pengaruh Lingkungan Kerja dan Integritas terhadap Disiplin Kerja Pegawai di Dinas Energi Sumber Daya Mineral Provinsi Sumatera Barat","type":"article-journal"},"uris":["http://www.mendeley.com/documents/?uuid=96637748-2cd3-4193-9773-5cfaa92c3104","http://www.mendeley.com/documents/?uuid=0d0dd72c-5469-4779-867b-223e4a996dd6","http://www.mendeley.com/documents/?uuid=c2265920-9dbd-40e7-becf-b90244f5f239"]}],"mendeley":{"formattedCitation":"(Apriliani, 2022)","plainTextFormattedCitation":"(Apriliani, 2022)","previouslyFormattedCitation":"(Apriliani, 2022)"},"properties":{"noteIndex":0},"schema":"https://github.com/citation-style-language/schema/raw/master/csl-citation.json"}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(Apriliani, 2022)</w:t>
      </w:r>
      <w:r w:rsidRPr="00AE4BE6">
        <w:rPr>
          <w:rFonts w:eastAsiaTheme="minorHAnsi"/>
          <w:noProof/>
          <w:sz w:val="24"/>
          <w:szCs w:val="24"/>
        </w:rPr>
        <w:fldChar w:fldCharType="end"/>
      </w:r>
      <w:r w:rsidRPr="00AE4BE6">
        <w:rPr>
          <w:rFonts w:eastAsiaTheme="minorHAnsi"/>
          <w:noProof/>
          <w:sz w:val="24"/>
          <w:szCs w:val="24"/>
        </w:rPr>
        <w:t>.</w:t>
      </w:r>
    </w:p>
    <w:p w14:paraId="4EF2F74C" w14:textId="0601FCB3" w:rsidR="00AE4BE6" w:rsidRPr="00AE4BE6" w:rsidRDefault="00AE4BE6" w:rsidP="00AE4BE6">
      <w:pPr>
        <w:widowControl/>
        <w:numPr>
          <w:ilvl w:val="0"/>
          <w:numId w:val="15"/>
        </w:numPr>
        <w:spacing w:line="276" w:lineRule="auto"/>
        <w:ind w:left="709" w:hanging="425"/>
        <w:jc w:val="both"/>
        <w:rPr>
          <w:rFonts w:eastAsiaTheme="minorHAnsi"/>
          <w:noProof/>
          <w:sz w:val="24"/>
          <w:szCs w:val="24"/>
        </w:rPr>
      </w:pPr>
      <w:r w:rsidRPr="00AE4BE6">
        <w:rPr>
          <w:rFonts w:eastAsiaTheme="minorHAnsi"/>
          <w:bCs/>
          <w:noProof/>
          <w:sz w:val="24"/>
          <w:szCs w:val="24"/>
        </w:rPr>
        <w:t>Motivasi</w:t>
      </w:r>
      <w:r w:rsidRPr="00AE4BE6">
        <w:rPr>
          <w:rFonts w:eastAsiaTheme="minorHAnsi"/>
          <w:noProof/>
          <w:sz w:val="24"/>
          <w:szCs w:val="24"/>
        </w:rPr>
        <w:t>, Individu yang memiliki disiplin kerja yang baik cenderung memiliki motivasi internal yang kuat untuk melakukan pekerjaan dengan baik</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{"citationItems":[{"id":"ITEM-1","itemData":{"DOI":"10.26418/abdiequator.v2i2.64182","ISSN":"2775-7382","abstract":"Penelitian ini bertujuan untuk menganalisis faktor-faktor yang memotivasi seseorang untuk melakukan tindak kecurangan (fraud). Faktor-faktor tersebut meliputi pengendalian internal, kesesuaian kompensasi, komitmen organisasi dan asimetri informasi. Data penelitian diperoleh dari hasil pengumpulan kuesioner sebanyak 42 responden yang merupakan staf keuangan dinas Pendidikan dan Kebudayaan Kalimantan Barat. Pengujian hipotesis dalam penelitian ini menggunakan model regresi berganda (multiregression) dengan software SPSS. Hasil penelitian ini menunjukkan pengaruh negatif diantara pengendalian internal, kesesuaian kompensasi, komitmen organisasi dengan motivasi melakukan fraud di sektor pemerintahan sedangkan asimetri informasi berpengaruh positif signifikan terhadap motivasi melakukan fraud.","author":[{"dropping-particle":"","family":"Rusliyawati","given":"Rusliyawati","non-dropping-particle":"","parse-names":false,"suffix":""}],"container-title":"ABDI EQUATOR","id":"ITEM-1","issue":"2","issued":{"date-parts":[["2023","4"]]},"page":"80","title":"MOTIVASI MELAKUKAN FRAUD DAN FAKTOR-FAKTOR YANG MEMPENGARUHINYA","type":"article-journal","volume":"2"},"uris":["http://www.mendeley.com/documents/?uuid=9e6f4bff-347f-4e21-a11f-6e101a65dc7a","http://www.mendeley.com/documents/?uuid=0f8b795f-94e4-4d7f-a170-b8e97c956e27","http://www.mendeley.com/documents/?uuid=322bee86-e36e-4964-9992-974c49e967fe"]}],"mendeley":{"formattedCitation":"(Rusliyawati, 2023)","plainTextFormattedCitation":"(Rusliyawati, 2023)","previouslyFormattedCitation":"(Rusliyawati, 2023)"},"properties":{"noteIndex":0},"schema":"https://github.com/citation-style-language/schema/raw/master/csl-citation.json"}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(Rusliyawati, 2023)</w:t>
      </w:r>
      <w:r w:rsidRPr="00AE4BE6">
        <w:rPr>
          <w:rFonts w:eastAsiaTheme="minorHAnsi"/>
          <w:noProof/>
          <w:sz w:val="24"/>
          <w:szCs w:val="24"/>
        </w:rPr>
        <w:fldChar w:fldCharType="end"/>
      </w:r>
      <w:r w:rsidRPr="00AE4BE6">
        <w:rPr>
          <w:rFonts w:eastAsiaTheme="minorHAnsi"/>
          <w:noProof/>
          <w:sz w:val="24"/>
          <w:szCs w:val="24"/>
        </w:rPr>
        <w:t xml:space="preserve">. Mereka </w:t>
      </w:r>
      <w:r w:rsidRPr="00AE4BE6">
        <w:rPr>
          <w:rFonts w:eastAsiaTheme="minorHAnsi"/>
          <w:noProof/>
          <w:sz w:val="24"/>
          <w:szCs w:val="24"/>
        </w:rPr>
        <w:lastRenderedPageBreak/>
        <w:t>memiliki dorongan intrinsik untuk mencapai keberhasilan dan memberikan kontribusi maksimal bagi organisasi.</w:t>
      </w:r>
    </w:p>
    <w:p w14:paraId="5A05F96C" w14:textId="287D89B1" w:rsidR="00AE4BE6" w:rsidRPr="00AE4BE6" w:rsidRDefault="00AE4BE6" w:rsidP="00AE4BE6">
      <w:pPr>
        <w:widowControl/>
        <w:numPr>
          <w:ilvl w:val="0"/>
          <w:numId w:val="15"/>
        </w:numPr>
        <w:spacing w:line="276" w:lineRule="auto"/>
        <w:ind w:left="709" w:hanging="425"/>
        <w:jc w:val="both"/>
        <w:rPr>
          <w:rFonts w:eastAsiaTheme="minorHAnsi"/>
          <w:noProof/>
          <w:sz w:val="24"/>
          <w:szCs w:val="24"/>
        </w:rPr>
      </w:pPr>
      <w:r w:rsidRPr="00AE4BE6">
        <w:rPr>
          <w:rFonts w:eastAsiaTheme="minorHAnsi"/>
          <w:bCs/>
          <w:noProof/>
          <w:sz w:val="24"/>
          <w:szCs w:val="24"/>
        </w:rPr>
        <w:t>Konsistensi</w:t>
      </w:r>
      <w:r w:rsidRPr="00AE4BE6">
        <w:rPr>
          <w:rFonts w:eastAsiaTheme="minorHAnsi"/>
          <w:noProof/>
          <w:sz w:val="24"/>
          <w:szCs w:val="24"/>
        </w:rPr>
        <w:t>, Disiplin kerja juga melibatkan konsistensi dalam perilaku dan kinerja. Individu yang konsisten dalam menjalankan tugas-tugasnya menunjukkan kemampuan untuk mempertahankan standar tinggi dan hasil kerja yang stabil</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{"citationItems":[{"id":"ITEM-1","itemData":{"DOI":"10.37606/publik.v9i3.336","ISSN":"2715-9671","abstract":"This study aims to find out the significance of the influence of individual abilities, work discipline and work experience on organizational progress at the Yogyakarta City Health Office. This type of research is a quantitative research method using SPSS 24. While the data collection technique in this study uses a questionnaire media with the Likert method. The population in this study were employees of the Yogyakarta city education office. The sampling technique used simple random sampling and obtained a sample of 105 employees of the Yogyakarta City Education Office. Based on the tests that have been completed in this research, the results show that: (1) individual abilities do not have a significant influence on organizational progress. (2) Work discipline has a significant effect on organizational progress. (3) Work experience has a significant effect on organizational progress. (4) Individual ability, work discipline and work experience simultaneously affect the progress of the organization.","author":[{"dropping-particle":"","family":"Hermawan","given":"Wahid","non-dropping-particle":"","parse-names":false,"suffix":""}],"container-title":"Publik: Jurnal Manajemen Sumber Daya Manusia, Administrasi dan Pelayanan Publik","id":"ITEM-1","issue":"3","issued":{"date-parts":[["2022","8"]]},"page":"586-599","title":"ANALISIS PENGARUH KEMAMPUAN INDIVIDU, DISIPLIN KERJA, DAN PENGALAMAN KERJA DALAM MENUNJANG KEMAJUAN ORGANISASI","type":"article-journal","volume":"9"},"uris":["http://www.mendeley.com/documents/?uuid=2ce6b87e-248c-420f-9d4d-50c3b152a8e9","http://www.mendeley.com/documents/?uuid=5c2273ef-7fa9-461b-b134-8328e1fba9c3","http://www.mendeley.com/documents/?uuid=7dae8694-d5a3-4b13-a7be-63b774d6197f"]}],"mendeley":{"formattedCitation":"(Hermawan, 2022)","plainTextFormattedCitation":"(Hermawan, 2022)","previouslyFormattedCitation":"(Hermawan, 2022)"},"properties":{"noteIndex":0},"schema":"https://github.com/citation-style-language/schema/raw/master/csl-citation.json"}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(Hermawan, 2022)</w:t>
      </w:r>
      <w:r w:rsidRPr="00AE4BE6">
        <w:rPr>
          <w:rFonts w:eastAsiaTheme="minorHAnsi"/>
          <w:noProof/>
          <w:sz w:val="24"/>
          <w:szCs w:val="24"/>
        </w:rPr>
        <w:fldChar w:fldCharType="end"/>
      </w:r>
      <w:r w:rsidRPr="00AE4BE6">
        <w:rPr>
          <w:rFonts w:eastAsiaTheme="minorHAnsi"/>
          <w:noProof/>
          <w:sz w:val="24"/>
          <w:szCs w:val="24"/>
        </w:rPr>
        <w:t>.</w:t>
      </w:r>
    </w:p>
    <w:p w14:paraId="323E83C5" w14:textId="37994B1B" w:rsidR="00AE4BE6" w:rsidRPr="00AE4BE6" w:rsidRDefault="00AE4BE6" w:rsidP="00AE4BE6">
      <w:pPr>
        <w:widowControl/>
        <w:numPr>
          <w:ilvl w:val="0"/>
          <w:numId w:val="15"/>
        </w:numPr>
        <w:spacing w:line="276" w:lineRule="auto"/>
        <w:jc w:val="both"/>
        <w:rPr>
          <w:rFonts w:eastAsiaTheme="minorHAnsi"/>
          <w:noProof/>
          <w:sz w:val="24"/>
          <w:szCs w:val="24"/>
        </w:rPr>
      </w:pPr>
      <w:r w:rsidRPr="00AE4BE6">
        <w:rPr>
          <w:rFonts w:eastAsiaTheme="minorHAnsi"/>
          <w:bCs/>
          <w:noProof/>
          <w:sz w:val="24"/>
          <w:szCs w:val="24"/>
        </w:rPr>
        <w:t>Komitmen terhadap Standar dan Prosedur</w:t>
      </w:r>
      <w:r w:rsidRPr="00AE4BE6">
        <w:rPr>
          <w:rFonts w:eastAsiaTheme="minorHAnsi"/>
          <w:noProof/>
          <w:sz w:val="24"/>
          <w:szCs w:val="24"/>
        </w:rPr>
        <w:t>, Komitmen untuk mematuhi standar dan prosedur yang ditetapkan organisasi sangat penting untuk menjaga disiplin kerja. Ini mencakup pemahaman dan kepatuhan terhadap kebijakan Sekolah, prosedur kerja, dan praktik terbaik</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{"citationItems":[{"id":"ITEM-1","itemData":{"DOI":"10.51747/jumad.v1i1.1321","ISSN":"2986-8726","abstract":"Penelitian ini dilakukan bertujuan untuk mengetahui apakah terdapat Pengaruh yang signifikan antara variabel standar operasional prosedure (SOP), disiplin kerja, dan komitmen organisasi terhadap produktivitas kerja karyawan. Jenis penelitian yang digunakan adalah penelitian kuantitatif berjenis Asosiatif, dengan variabel standar operasional prosedure (X1), disiplin kerja (X2), dan komitmen organisasi (X3), terhadap produktivitas kerja karyawan (Y). Sampel yang digunakan adalah karyawan PT. Amak Firdaus Utomo Kota Probolinggo sebanyak 80 responden dengan metode simple random sampling. Hasil penelitian menunjukkan variabel X1 diperoleh nilai t hitung &gt; t tabel (3,977 &gt; 1,665) dengan Sig 0,000 &lt; 0,05, variabel X2 diperoleh nilai thitung &gt; t tabel (2.502 &gt; 1,665) dengan Sig 0,015 &lt; 0,05, dan variabel X3 diperoleh nilai t hitung &gt; t tabel (3,402 &gt; 1,665) dengan Sig 0,001 &lt; 0,05. Berdasarkan hal tersebut, dapat diartikan bahwa ada pengaruh signifikan antara setiap variabel X yaitu standart operasional prosedure, Disiplin kerja dan komitmen organisasi terhadap variabel Y yaitu produktivitas kerja karyawan pada PT. Amak Firdaus Utomo Probolinggo.","author":[{"dropping-particle":"","family":"Fitrianingtias","given":"Jenifa","non-dropping-particle":"","parse-names":false,"suffix":""},{"dropping-particle":"","family":"Elmas","given":"Muhammad Syarif Hidayatullah","non-dropping-particle":"","parse-names":false,"suffix":""},{"dropping-particle":"","family":"Yatiningrum","given":"Agung","non-dropping-particle":"","parse-names":false,"suffix":""}],"container-title":"JUMAD : Journal Management, Accounting, &amp; Digital Business","id":"ITEM-1","issue":"1","issued":{"date-parts":[["2023","2"]]},"page":"101-110","title":"PENGARUH PENERAPAN STANDAR OPERASIONAL PROSEDUR, DISIPLIN KERJA, DAN KOMITMEN ORGANISASI TERHADAP PRODUKTIVITAS KERJA KARYAWAN","type":"article-journal","volume":"1"},"uris":["http://www.mendeley.com/documents/?uuid=2a2db968-6187-4c0e-a29d-c1c4745cb87c","http://www.mendeley.com/documents/?uuid=011eebff-a198-448b-88b3-ec63e8ef8d1c","http://www.mendeley.com/documents/?uuid=972823b0-bc12-4ba2-ac13-11a5a7348ccd"]}],"mendeley":{"formattedCitation":"(Fitrianingtias et al., 2023)","plainTextFormattedCitation":"(Fitrianingtias et al., 2023)","previouslyFormattedCitation":"(Fitrianingtias et al., 2023)"},"properties":{"noteIndex":0},"schema":"https://github.com/citation-style-language/schema/raw/master/csl-citation.json"}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(Fitrianingtias et al., 2023)</w:t>
      </w:r>
      <w:r w:rsidRPr="00AE4BE6">
        <w:rPr>
          <w:rFonts w:eastAsiaTheme="minorHAnsi"/>
          <w:noProof/>
          <w:sz w:val="24"/>
          <w:szCs w:val="24"/>
        </w:rPr>
        <w:fldChar w:fldCharType="end"/>
      </w:r>
      <w:r w:rsidRPr="00AE4BE6">
        <w:rPr>
          <w:rFonts w:eastAsiaTheme="minorHAnsi"/>
          <w:noProof/>
          <w:sz w:val="24"/>
          <w:szCs w:val="24"/>
        </w:rPr>
        <w:t>.</w:t>
      </w:r>
    </w:p>
    <w:p w14:paraId="2351E6BF" w14:textId="225260D1" w:rsidR="00AE4BE6" w:rsidRPr="00AE4BE6" w:rsidRDefault="00AE4BE6" w:rsidP="00AE4BE6">
      <w:pPr>
        <w:spacing w:line="276" w:lineRule="auto"/>
        <w:ind w:firstLine="709"/>
        <w:jc w:val="both"/>
        <w:rPr>
          <w:rFonts w:eastAsiaTheme="minorHAnsi"/>
          <w:noProof/>
          <w:sz w:val="24"/>
          <w:szCs w:val="24"/>
        </w:rPr>
      </w:pPr>
      <w:r w:rsidRPr="00AE4BE6">
        <w:rPr>
          <w:rFonts w:eastAsiaTheme="minorHAnsi"/>
          <w:noProof/>
          <w:sz w:val="24"/>
          <w:szCs w:val="24"/>
        </w:rPr>
        <w:t>Lingkungan kerja yang efisien, produktif, dan harmonis bergantung pada kehadiran disiplin kerja yang kuat. Mereka yang memiliki disiplin kerja yang baik cenderung memberikan manfaat besar bagi Sekolah, menjaga hubungan kerja yang positif dengan rekan kerja mereka, dan membangun reputasi yang baik di tempat kerja. Oleh karena itu, pengelolaan dan peningkatan disiplin kerja merupakan bagian penting dari manajemen sumber daya manusia dalam setiap organisasi</w:t>
      </w:r>
      <w:r w:rsidRPr="00AE4BE6">
        <w:rPr>
          <w:rFonts w:eastAsiaTheme="minorHAnsi"/>
          <w:noProof/>
          <w:sz w:val="24"/>
          <w:szCs w:val="24"/>
        </w:rPr>
        <w:fldChar w:fldCharType="begin" w:fldLock="1"/>
      </w:r>
      <w:r w:rsidR="004C60A1">
        <w:rPr>
          <w:rFonts w:eastAsiaTheme="minorHAnsi"/>
          <w:noProof/>
          <w:sz w:val="24"/>
          <w:szCs w:val="24"/>
        </w:rPr>
        <w:instrText>ADDIN CSL_CITATION {"citationItems":[{"id":"ITEM-1","itemData":{"DOI":"10.36587/exc.v9i1.1248","ISSN":"2747-2833","abstract":"Instansi pemerintah dalam pelayanan kepada masyarakat dengan baik apabila setiap pegawi memiliki kinerja yang baik. Riset ini dilaksanakan untuk mengetahui peran kepemimpinan, disiplin kerja dan kompensasi terhadap motivasi kerja yang berdampak pada kinerja pegawai di Dinas Kependudukan dan Pencatatan Sipil Kabupaten Grobogan. Populasi penelitian sejumlah 45 orang pegawai dan menjadi sampel penelitian. Teknik analisis menggunaan regresi linier berganda. Hasil riset menunjukkan kepemimpian mempunyai pengaruh negatif serta tidak signifikan atas motivasi kerja, disiplin kerja mempunyai pengaruh positif serta signifikan atas motivasi kerja, kompensasi mempunyai pengaruh positif serta tidak signifikan atas motivasi kerja. Kepemimpinan dan motivasi kerja mempunyai pengaruh positif serta signifikan atas kinerja pegawai, disiplin kerja dan kompensasi mempunyai pengaruh positif serta tidak signifikan atas kinerja pegawai","author":[{"dropping-particle":"","family":"Sulistyo","given":"Sulistyo","non-dropping-particle":"","parse-names":false,"suffix":""},{"dropping-particle":"","family":"Kesdu AC","given":"Purwito","non-dropping-particle":"","parse-names":false,"suffix":""}],"container-title":"Excellent","id":"ITEM-1","issue":"1","issued":{"date-parts":[["2022","7"]]},"page":"58-77","title":"Peran Kepemimpinan, Disiplin Kerja Dan Kompensasi Terhadap Motivasi Kerja Yang Berdampak Pada Kinerja Pegawai Di Dinas Kependudukan Dan Pencatatan Sipil Kabupaten Grobogan","type":"article-journal","volume":"9"},"uris":["http://www.mendeley.com/documents/?uuid=13f79d02-94ff-424f-baf1-534a4ba9e731","http://www.mendeley.com/documents/?uuid=f76b4cd8-2e1b-42d2-947d-5668ad7a26b2","http://www.mendeley.com/documents/?uuid=61391682-e77f-400e-a14b-1a6509acfa45"]}],"mendeley":{"formattedCitation":"(Sulistyo &amp; Kesdu AC, 2022)","plainTextFormattedCitation":"(Sulistyo &amp; Kesdu AC, 2022)","previouslyFormattedCitation":"(Sulistyo &amp; Kesdu AC, 2022)"},"properties":{"noteIndex":0},"schema":"https://github.com/citation-style-language/schema/raw/master/csl-citation.json"}</w:instrText>
      </w:r>
      <w:r w:rsidRPr="00AE4BE6">
        <w:rPr>
          <w:rFonts w:eastAsiaTheme="minorHAnsi"/>
          <w:noProof/>
          <w:sz w:val="24"/>
          <w:szCs w:val="24"/>
        </w:rPr>
        <w:fldChar w:fldCharType="separate"/>
      </w:r>
      <w:r w:rsidRPr="00AE4BE6">
        <w:rPr>
          <w:rFonts w:eastAsiaTheme="minorHAnsi"/>
          <w:noProof/>
          <w:sz w:val="24"/>
          <w:szCs w:val="24"/>
        </w:rPr>
        <w:t>(Sulistyo &amp; Kesdu AC, 2022)</w:t>
      </w:r>
      <w:r w:rsidRPr="00AE4BE6">
        <w:rPr>
          <w:rFonts w:eastAsiaTheme="minorHAnsi"/>
          <w:noProof/>
          <w:sz w:val="24"/>
          <w:szCs w:val="24"/>
        </w:rPr>
        <w:fldChar w:fldCharType="end"/>
      </w:r>
      <w:r w:rsidRPr="00AE4BE6">
        <w:rPr>
          <w:rFonts w:eastAsiaTheme="minorHAnsi"/>
          <w:noProof/>
          <w:sz w:val="24"/>
          <w:szCs w:val="24"/>
        </w:rPr>
        <w:t>.</w:t>
      </w:r>
    </w:p>
    <w:p w14:paraId="180E007C" w14:textId="77777777" w:rsidR="00AE4BE6" w:rsidRPr="00AE4BE6" w:rsidRDefault="00AE4BE6" w:rsidP="00AE4BE6">
      <w:pPr>
        <w:spacing w:line="276" w:lineRule="auto"/>
        <w:jc w:val="both"/>
        <w:rPr>
          <w:rFonts w:eastAsiaTheme="minorHAnsi"/>
          <w:b/>
          <w:sz w:val="24"/>
          <w:szCs w:val="24"/>
        </w:rPr>
      </w:pPr>
      <w:r w:rsidRPr="00AE4BE6">
        <w:rPr>
          <w:rFonts w:eastAsiaTheme="minorHAnsi"/>
          <w:b/>
          <w:sz w:val="24"/>
          <w:szCs w:val="24"/>
        </w:rPr>
        <w:t>Budaya Organisasi</w:t>
      </w:r>
    </w:p>
    <w:p w14:paraId="6C355961" w14:textId="2CF565AB" w:rsidR="00AE4BE6" w:rsidRPr="00AE4BE6" w:rsidRDefault="00AE4BE6" w:rsidP="00AE4BE6">
      <w:pPr>
        <w:spacing w:line="276" w:lineRule="auto"/>
        <w:ind w:firstLine="720"/>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color w:val="231F20"/>
          <w:sz w:val="24"/>
          <w:szCs w:val="24"/>
        </w:rPr>
        <w:t>Budaya organisasi merujuk pada serangkaian nilai, norma, keyakinan, tradisi, dan perilaku yang berkembang di dalam suatu organisasi</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{"citationItems":[{"id":"ITEM-1","itemData":{"DOI":"10.31539/jomb.v4i2.4269","ISSN":"2684-8317","abstract":"The purpose of this study is to analyze organizational behavior on employee performance, organizational culture on employee performance, organizational behavior, and organizational culture on employee performance. This research method is descriptive quantitative. The population of this study were employees at the Shipping Science Training Center (BP2IP) Tangerang, amounting to 30 people. The sample size is 30 people using the whole population sampling technique or the census technique. The results showed that there was a significant influence of organizational behavior on employee performance of 0.602 or 60.2%. There is a significant influence of organizational culture on employee performance at the Shipping Science Training Center (BP2IP) Tangerang by 0.520 or 52%. There is a significant influence of organizational behavior and organizational culture together on employee performance at the Shipping Science Training Center (BP2IP) Tangerang by 0.677 or 67.7%. In conclusion, the three research variables influence each other. Keywords: Organizational Culture, Employee Performance, Organizational Behavior","author":[{"dropping-particle":"","family":"Fahrisani","given":"Antaris","non-dropping-particle":"","parse-names":false,"suffix":""},{"dropping-particle":"","family":"Zulkarnain","given":"Mokhammad","non-dropping-particle":"","parse-names":false,"suffix":""},{"dropping-particle":"","family":"Nursyamsu","given":"Nursyamsu","non-dropping-particle":"","parse-names":false,"suffix":""},{"dropping-particle":"","family":"Herningsih","given":"Siwi Woro","non-dropping-particle":"","parse-names":false,"suffix":""}],"container-title":"Journal of Management and Bussines (JOMB)","id":"ITEM-1","issue":"2","issued":{"date-parts":[["2022","10"]]},"page":"840-855","title":"Perilaku Organisasi dan Budaya Organisasi terhadap Kinerja Pegawai","type":"article-journal","volume":"4"},"uris":["http://www.mendeley.com/documents/?uuid=51c68a2f-6f48-492b-b00a-5422c3652528","http://www.mendeley.com/documents/?uuid=7ce158b7-e6a7-4b63-9ba1-fc1291c49852","http://www.mendeley.com/documents/?uuid=0036a9e3-c138-42ef-94e4-b8a4867be444"]}],"mendeley":{"formattedCitation":"(Fahrisani et al., 2022)","plainTextFormattedCitation":"(Fahrisani et al., 2022)","previouslyFormattedCitation":"(Fahrisani et al.,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(Fahrisani et al.,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 Ini mencakup bagaimana orang bekerja bersama-sama, berinteraksi satu sama lain, serta bagaimana keputusan dibuat dan tugas dilaksanakan di dalam organisasi</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{"citationItems":[{"id":"ITEM-1","itemData":{"DOI":"10.31253/ad.v2i1.1082","ISSN":"2776-2785","abstract":"To reduce the number of crimes or criminal acts, various sanctions are determined by the state, one of which is corporal punishment. Sanctions of imprisonment by the state for perpetrators of crimes or criminal acts aim to provide a deterrent effect to the person concerned and other people. Reintegration or social reintegration is a process in which a person sentenced to corporal confinement according to state law, after fulfilling certain requirements, returns to life in society. This community service activity was carried out in the form of training, which was held in the Class 1 Tangerang Correctional Center (Bapas). The training participants were correctional clients of the Bapas. The implementation method used was participatory. Based on this method, the training participants were invited to be actively involved in the delivery and discussion of the training materials. The training given to correctional clients at the Class 1 Tangerang Correctional Center (Bapas) was interpersonal skills training. The aim of the training is to provide correctional clients with the knowledge and ability to build good relationships with other people in the community.","author":[{"dropping-particle":"","family":"Yoyo","given":"Toni","non-dropping-particle":"","parse-names":false,"suffix":""}],"container-title":"Abdi Dharma","id":"ITEM-1","issue":"1","issued":{"date-parts":[["2022","4"]]},"page":"42-48","title":"Pelatihan Interpersonal Skill “Bagaimana Memenangkan Hati Orang Lain Dan Mempengaruhi Mereka” Bagi Klien Pemasyarakatan Di Balai Pemasyarakatan (BAPAS) Kelas I Tangerang","type":"article-journal","volume":"2"},"uris":["http://www.mendeley.com/documents/?uuid=f49fedf5-583a-4cd8-86ce-c7219c71872b","http://www.mendeley.com/documents/?uuid=b7e49fe8-272c-4537-a6b0-b43e34d47f16","http://www.mendeley.com/documents/?uuid=89414391-5d4a-4170-898f-5b76b62c0912"]}],"mendeley":{"formattedCitation":"(Yoyo, 2022)","plainTextFormattedCitation":"(Yoyo, 2022)","previouslyFormattedCitation":"(Yoyo,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(Yoyo,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 Budaya organisasi menciptakan lingkungan kerja yang unik dan memainkan peran penting dalam membentuk identitas organisasi, memengaruhi perilaku karyawan, dan menciptakan keunggulan kompetitif</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{"citationItems":[{"id":"ITEM-1","itemData":{"DOI":"10.47065/ekuitas.v3i3.1315","ISSN":"2685-869X","abstract":"In practice, HR management will study cases related to humans. One of the cases studied is employee job satisfaction. In addition, employee job satisfaction is considered useful, because it can affect the running of the organization as a whole. Many factors can affect employee job satisfaction. The work environment, organizational fairness, and organizational culture influence employee job satisfaction scores. The survey was assisted with the aim of understanding the role of working environment, organizational fairness, and organizational culture in shaping employee satisfaction. This study was orderly at a company in Jombang City, East Java. The sampling method was carried out by the census method, namely all of the company's employees, totaling 120 employees. The data obtained were processed using SPSS with multiple linear regression analysis. The results showed that the work environment had a compelling impact on employee job satisfaction. There are organizational justice plays a role in job satisfaction. This research also present that organizational culture has a compelling influence on job satisfaction. The three variables, namely the work environment, organizational justice, and organizational culture have a significant role in job satisfaction simultaneously","author":[{"dropping-particle":"","family":"Irfan","given":"Mochammad","non-dropping-particle":"","parse-names":false,"suffix":""}],"container-title":"Ekonomi, Keuangan, Investasi dan Syariah (EKUITAS)","id":"ITEM-1","issue":"3","issued":{"date-parts":[["2022","2"]]},"title":"Peran Lingkungan Kerja, Keadilan Organisasi, dan Budaya Organisasi terhadap Kepuasan Kerja Karyawan","type":"article-journal","volume":"3"},"uris":["http://www.mendeley.com/documents/?uuid=92b35299-a99a-44e3-bc2b-7481fa7ae643","http://www.mendeley.com/documents/?uuid=a0ce0332-5969-4f1f-9ee2-280f7d2c2caf","http://www.mendeley.com/documents/?uuid=c316bc3b-5655-4093-946a-1bd224110048"]}],"mendeley":{"formattedCitation":"(Irfan, 2022)","plainTextFormattedCitation":"(Irfan, 2022)","previouslyFormattedCitation":"(Irfan,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(Irfan,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 Berikut adalah beberapa elemen kunci yang membentuk budaya organisasi:</w:t>
      </w:r>
    </w:p>
    <w:p w14:paraId="55B2D141" w14:textId="1BE53DB5" w:rsidR="00AE4BE6" w:rsidRPr="00AE4BE6" w:rsidRDefault="00AE4BE6" w:rsidP="00AE4BE6">
      <w:pPr>
        <w:widowControl/>
        <w:numPr>
          <w:ilvl w:val="0"/>
          <w:numId w:val="16"/>
        </w:numPr>
        <w:spacing w:line="276" w:lineRule="auto"/>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bCs/>
          <w:color w:val="231F20"/>
          <w:sz w:val="24"/>
          <w:szCs w:val="24"/>
        </w:rPr>
        <w:t xml:space="preserve">Nilai-Nilai Organisas adalah </w:t>
      </w:r>
      <w:r w:rsidRPr="00AE4BE6">
        <w:rPr>
          <w:rFonts w:asciiTheme="majorBidi" w:eastAsiaTheme="minorHAnsi" w:hAnsiTheme="majorBidi" w:cstheme="majorBidi"/>
          <w:color w:val="231F20"/>
          <w:sz w:val="24"/>
          <w:szCs w:val="24"/>
        </w:rPr>
        <w:t>prinsip-prinsip atau kepercayaan yang dipegang oleh organisasi dan menjadi panduan untuk tindakan dan pengambilan keputusan. Nilai-nilai ini mencerminkan prioritas organisasi, misi, dan tujuan strategisnya</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{"citationItems":[{"id":"ITEM-1","itemData":{"DOI":"10.32670/fairvalue.v4i8.1387","ISSN":"2622-2205","abstract":"This study aims to find out how the concept of the Hybrid Working Model is used and how it affects the work culture at PT Bank DBS Indonesia as one of the companies that apply the Hybrid Working Model working arrangement. The research that will be carried out uses qualitative research methods because this study aims to understand social reality, then this study emphasizes more on meaning and seeing the values that exist in the PT Bank DBS Indonesia company. Data analysis technique with narrative analysis. The results of this study that the Hybrid Working Model that applied at PT Bank DBS Indonesia is Future of Work, Workforce, and Workplace (F3W) which provides flexibility of up to 40% of the employee's effective working hours (3 days WFO and 2 daysWFH), then there is an adjustment of the culture and values that are affected when implementing hybrid working model as evidenced by TOGETHER Movement as a support project for the PRIDE value at PT Bank DBS Indonesia. The conclusion of this study there is a positive change in the way of communicating and collaborating which becomes easier, but employees feel less enjoy and fun in their works.","author":[{"dropping-particle":"","family":"Ainurrofiq","given":"Ihsan","non-dropping-particle":"","parse-names":false,"suffix":""},{"dropping-particle":"","family":"Amir","given":"Muhammad Taufiq","non-dropping-particle":"","parse-names":false,"suffix":""}],"container-title":"Fair Value: Jurnal Ilmiah Akuntansi dan Keuangan","id":"ITEM-1","issue":"8","issued":{"date-parts":[["2022","3"]]},"page":"3355-3368","title":"Penerapan hybrid working model terhadap perubahan budaya kerja dan nilai organisasi","type":"article-journal","volume":"4"},"uris":["http://www.mendeley.com/documents/?uuid=27392e75-8d6a-433d-a0bd-13c239e67fef","http://www.mendeley.com/documents/?uuid=286daefd-0cd8-465d-82d3-4c3dea40a347","http://www.mendeley.com/documents/?uuid=10a54cfe-2557-48ef-bf98-b27e47bb034f"]}],"mendeley":{"formattedCitation":"(Ainurrofiq &amp; Amir, 2022)","plainTextFormattedCitation":"(Ainurrofiq &amp; Amir, 2022)","previouslyFormattedCitation":"(Ainurrofiq &amp; Amir,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(Ainurrofiq &amp; Amir,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48127D8F" w14:textId="72CC7D3F" w:rsidR="00AE4BE6" w:rsidRPr="00AE4BE6" w:rsidRDefault="00AE4BE6" w:rsidP="00AE4BE6">
      <w:pPr>
        <w:widowControl/>
        <w:numPr>
          <w:ilvl w:val="0"/>
          <w:numId w:val="16"/>
        </w:numPr>
        <w:spacing w:line="276" w:lineRule="auto"/>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bCs/>
          <w:color w:val="231F20"/>
          <w:sz w:val="24"/>
          <w:szCs w:val="24"/>
        </w:rPr>
        <w:t>Norma-Norma</w:t>
      </w:r>
      <w:r w:rsidRPr="00AE4BE6">
        <w:rPr>
          <w:rFonts w:asciiTheme="majorBidi" w:eastAsiaTheme="minorHAnsi" w:hAnsiTheme="majorBidi" w:cstheme="majorBidi"/>
          <w:color w:val="231F20"/>
          <w:sz w:val="24"/>
          <w:szCs w:val="24"/>
        </w:rPr>
        <w:t>, Norma-norma organisasi mengatur perilaku karyawan dan menetapkan standar tentang apa yang dianggap sesuai atau tidak sesuai. Norma-norma ini bisa mencakup sikap terhadap kerja keras, kerjasama tim, integritas, kreativitas, dan penghargaan terhadap keberagaman</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{"citationItems":[{"id":"ITEM-1","itemData":{"DOI":"10.54209/jasmien.v2i02.87","ISSN":"2723-813X","abstract":"Penelitian ini bertujuan untuk mengetahui pengaruh sikap pribadi, norma sosial, efikasi diri, dan sikap terhadap perilaku mahasiswa terhadap minat wirausaha yang dimoderasi pendidikan kewirausahaan studi kasus mahasiswa jurusan manajemen Universitas Harapan Medan. Jumlah responden dalam penelitian ini adalah 89 orang, dan menggunakan teknik sampel acak. Teknik analisis yang digunakan adalah regresi linier berganda. Sedangkan metode yang digunakan pada penelitian ini adalah analisis kuantitatif dengan pengambilan data melalui kuesioner pada mahasiswa Universitas Harapan Medan. Hasil penelitian menunjukkan bahwa sikap pribadi berpengaruh positif dan signifikan terhadap minat wirausaha, norma sosial tidak berpengaruh positif dan tidak signifikan terhadap minat wirausaha, efikasi diri berpengaruh positif dan signifikan terhadap minat wirausaha, sikap terhadap perilaku berpengaruh positif dan signifkan terhadap minat wirausaha. Pada uji moderasi variabel pendidikan kewirausahaan tidak memperkuat hubungan antara sikap pribadi, norma sosial, efikasi diri, dan sikap terhadap perilaku","author":[{"dropping-particle":"","family":"Angkoso","given":"Puttero","non-dropping-particle":"","parse-names":false,"suffix":""},{"dropping-particle":"","family":"HM Hermansyur","given":"","non-dropping-particle":"","parse-names":false,"suffix":""},{"dropping-particle":"","family":"Rizky Putra","given":"","non-dropping-particle":"","parse-names":false,"suffix":""}],"container-title":"Jurnal Akuntansi, Manajemen dan Ilmu Ekonomi (Jasmien)","id":"ITEM-1","issue":"02","issued":{"date-parts":[["2022","1"]]},"page":"60-69","title":"Pengaruh Sikap Pribadi, Norma Sosial, Efikasi Diri, dan Sikap Terhadap Perilaku Mahasiswa Terhadap Minat Wirausaha Yang Dimoderasi Pendidikan Kewirausahaan (Studi Kasus : Mahasiswa Jurusan Manajemen Universitas Harapan Medan)","type":"article-journal","volume":"2"},"uris":["http://www.mendeley.com/documents/?uuid=35841336-4ac0-491e-b4ca-1928e36077d6","http://www.mendeley.com/documents/?uuid=ba2f457b-21c5-44ba-8b3b-ba35a7f83107","http://www.mendeley.com/documents/?uuid=7484d35d-7117-4c49-b045-e48381f3546d"]}],"mendeley":{"formattedCitation":"(Angkoso et al., 2022)","plainTextFormattedCitation":"(Angkoso et al., 2022)","previouslyFormattedCitation":"(Angkoso et al.,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(Angkoso et al.,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0867B3B7" w14:textId="029375BA" w:rsidR="00AE4BE6" w:rsidRPr="00AE4BE6" w:rsidRDefault="00AE4BE6" w:rsidP="00AE4BE6">
      <w:pPr>
        <w:widowControl/>
        <w:numPr>
          <w:ilvl w:val="0"/>
          <w:numId w:val="16"/>
        </w:numPr>
        <w:spacing w:line="276" w:lineRule="auto"/>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bCs/>
          <w:color w:val="231F20"/>
          <w:sz w:val="24"/>
          <w:szCs w:val="24"/>
        </w:rPr>
        <w:t>Keyakinan Budaya</w:t>
      </w:r>
      <w:r w:rsidRPr="00AE4BE6">
        <w:rPr>
          <w:rFonts w:asciiTheme="majorBidi" w:eastAsiaTheme="minorHAnsi" w:hAnsiTheme="majorBidi" w:cstheme="majorBidi"/>
          <w:color w:val="231F20"/>
          <w:sz w:val="24"/>
          <w:szCs w:val="24"/>
        </w:rPr>
        <w:t xml:space="preserve"> adalah keyakinan atau asumsi yang dipegang bersama oleh anggota organisasi tentang cara terbaik untuk beroperasi dan mencapai tujuan. Keyakinan budaya membentuk pemahaman kolektif tentang bagaimana hal-hal seharusnya dilakukan di dalam organisasi</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{"citationItems":[{"id":"ITEM-1","itemData":{"DOI":"10.24167/psidim.v21i2.4633","ISSN":"2579-6321","author":[{"dropping-particle":"","family":"Pinintasih","given":"Tara Swasti","non-dropping-particle":"","parse-names":false,"suffix":""},{"dropping-particle":"","family":"Salendu","given":"Alice","non-dropping-particle":"","parse-names":false,"suffix":""}],"container-title":"PSIKODIMENSIA","id":"ITEM-1","issue":"2","issued":{"date-parts":[["2022","12"]]},"page":"174-186","title":"Hubungan Kepemimpinan Etis, Budaya Organisasi, dan Kepercayaan Afektif dalam Membentuk Akuntabilitas Karyawan","type":"article-journal","volume":"21"},"uris":["http://www.mendeley.com/documents/?uuid=b92b9988-1c7e-43e7-9db9-74526c7e4c74","http://www.mendeley.com/documents/?uuid=d79d6341-1938-4686-93f6-ecb0fecda270","http://www.mendeley.com/documents/?uuid=1bbffd99-fcc8-4e71-9105-5460da08a406"]}],"mendeley":{"formattedCitation":"(Pinintasih &amp; Salendu, 2022)","plainTextFormattedCitation":"(Pinintasih &amp; Salendu, 2022)","previouslyFormattedCitation":"(Pinintasih &amp; Salendu,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(Pinintasih &amp; Salendu,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0D662204" w14:textId="3648B307" w:rsidR="00AE4BE6" w:rsidRPr="00AE4BE6" w:rsidRDefault="00AE4BE6" w:rsidP="00AE4BE6">
      <w:pPr>
        <w:widowControl/>
        <w:numPr>
          <w:ilvl w:val="0"/>
          <w:numId w:val="16"/>
        </w:numPr>
        <w:spacing w:line="276" w:lineRule="auto"/>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bCs/>
          <w:color w:val="231F20"/>
          <w:sz w:val="24"/>
          <w:szCs w:val="24"/>
        </w:rPr>
        <w:t>Tradisi</w:t>
      </w:r>
      <w:r w:rsidRPr="00AE4BE6">
        <w:rPr>
          <w:rFonts w:asciiTheme="majorBidi" w:eastAsiaTheme="minorHAnsi" w:hAnsiTheme="majorBidi" w:cstheme="majorBidi"/>
          <w:color w:val="231F20"/>
          <w:sz w:val="24"/>
          <w:szCs w:val="24"/>
        </w:rPr>
        <w:t>, Tradisi organisasi mencakup praktik-praktik yang telah menjadi bagian dari sejarah dan budaya organisasi. Ini bisa berupa ritual, perayaan, atau kegiatan lain yang membantu memelihara identitas dan solidaritas organisasi</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{"citationItems":[{"id":"ITEM-1","itemData":{"DOI":"10.37278/eprofit.v5i1.577","ISSN":"2686-1461","abstract":"Metode yang digunakan penelitian ini adalah Systematic Literature Review (SLR) terhadap jurnal yang publish dari tahun 2017-2020. Jumlah artikel yang dapat diterima pada penelitian ini sebanyak 23 artikel. Terdapat tiga Research Question (RQ) yang ditetapkan pada penelitian ini. Hasil akhir yang diperoleh dari penelitian ini adalah budaya organisasi dan kepemimpinan merupakan faktor yang paling memiliki pengaruh terhadap kinerja karyawan generasi milenial. Teknik pengumpulan data yang paling banyak digunakan adalah kuesioner dengan responden yang paling banyak digunakan sebanyak 366 orang. Hasil yang didapatkan pada penelitian ini diharapkan dapat memberikan informasi agar setiap organisasi dapat mengembangkan budaya organisasi dan kepemimpinan yang sesuai dengan karakteristik generasi karyawannya, sehingga kinerja seluruh karyawan yang multiple generation dapat memberikan kinerja yang maksimal.","author":[{"dropping-particle":"","family":"Puspita","given":"Mugi","non-dropping-particle":"","parse-names":false,"suffix":""},{"dropping-particle":"","family":"Maylazahira","given":"Dara","non-dropping-particle":"","parse-names":false,"suffix":""}],"container-title":"Economics Professional in Action (E-Profit)","id":"ITEM-1","issue":"1","issued":{"date-parts":[["2023","4"]]},"page":"8-20","title":"Systematic Literature Review: Pengembangan Budaya Organisasi dan Kepemimpinan yang Ideal Bagi Karyawan Generasi Milenial","type":"article-journal","volume":"5"},"uris":["http://www.mendeley.com/documents/?uuid=42db3f7d-f203-473b-ba4d-57b704c98ab8","http://www.mendeley.com/documents/?uuid=e7c03736-de26-4bd1-b086-0d9761dbc808","http://www.mendeley.com/documents/?uuid=4b4af5d5-cdf0-4de3-b07c-1a15c591d3b3"]}],"mendeley":{"formattedCitation":"(Puspita &amp; Maylazahira, 2023)","plainTextFormattedCitation":"(Puspita &amp; Maylazahira, 2023)","previouslyFormattedCitation":"(Puspita &amp; Maylazahira, 2023)"},"properties":{"noteIndex":0},"schema":"https://github.com/citation-style-language/schema/raw/master/csl-citation.json"}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(Puspita &amp; Maylazahira, 2023)</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22339F37" w14:textId="05DCB8C3" w:rsidR="00AE4BE6" w:rsidRPr="00AE4BE6" w:rsidRDefault="00AE4BE6" w:rsidP="00AE4BE6">
      <w:pPr>
        <w:widowControl/>
        <w:numPr>
          <w:ilvl w:val="0"/>
          <w:numId w:val="16"/>
        </w:numPr>
        <w:spacing w:line="276" w:lineRule="auto"/>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bCs/>
          <w:color w:val="231F20"/>
          <w:sz w:val="24"/>
          <w:szCs w:val="24"/>
        </w:rPr>
        <w:t>Perilaku Kepemimpinan</w:t>
      </w:r>
      <w:r w:rsidRPr="00AE4BE6">
        <w:rPr>
          <w:rFonts w:asciiTheme="majorBidi" w:eastAsiaTheme="minorHAnsi" w:hAnsiTheme="majorBidi" w:cstheme="majorBidi"/>
          <w:color w:val="231F20"/>
          <w:sz w:val="24"/>
          <w:szCs w:val="24"/>
        </w:rPr>
        <w:t xml:space="preserve">, Budaya organisasi sering kali dipengaruhi oleh perilaku para pemimpin dan manajer. Gaya kepemimpinan, nilai-nilai yang diterapkan, dan cara </w:t>
      </w:r>
      <w:r w:rsidRPr="00AE4BE6">
        <w:rPr>
          <w:rFonts w:asciiTheme="majorBidi" w:eastAsiaTheme="minorHAnsi" w:hAnsiTheme="majorBidi" w:cstheme="majorBidi"/>
          <w:color w:val="231F20"/>
          <w:sz w:val="24"/>
          <w:szCs w:val="24"/>
        </w:rPr>
        <w:lastRenderedPageBreak/>
        <w:t>komunikasi mereka dengan karyawan dapat membentuk budaya organisasi secara signifikan</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{"citationItems":[{"id":"ITEM-1","itemData":{"DOI":"10.54443/sinomika.v1i5.591","ISSN":"2829-9701","abstract":"Employee performance has a dominant influence in the process of achieving company goals. Various efforts to improve employee performance are expected to enable employees to provide optimal capabilities for the benefit of the company. This study aims to analyze the effect of transformational leadership, behavioral integrity and organizational culture on employee performance, data collection was carried out by distributing questionnaires to 60 employees. The analytical method used in this study is multiple linear regression using the statistic software. The results showed that transformational leadership had no effect on employee performance, behavioral integrity had no effect on employee performance and the organizational culture had a effect on employee performance at a laundry service company.","author":[{"dropping-particle":"","family":"Kurniati","given":"Nenny","non-dropping-particle":"","parse-names":false,"suffix":""},{"dropping-particle":"","family":"Rojuaniah","given":"Rojuaniah","non-dropping-particle":"","parse-names":false,"suffix":""}],"container-title":"SINOMIKA Journal: Publikasi Ilmiah Bidang Ekonomi dan Akuntansi","id":"ITEM-1","issue":"5","issued":{"date-parts":[["2023","1","19"]]},"page":"1153-1172","title":"Pengaruh Kepemimpinan Transformasional, Integritas Perilaku Dan Budaya Organisasi Terhadap Kinerja Karyawan","type":"article-journal","volume":"1"},"uris":["http://www.mendeley.com/documents/?uuid=df556547-7692-468c-8fe1-806f6ae94b64"]}],"mendeley":{"formattedCitation":"(Kurniati &amp; Rojuaniah, 2023)","plainTextFormattedCitation":"(Kurniati &amp; Rojuaniah, 2023)","previouslyFormattedCitation":"(Kurniati &amp; Rojuaniah, 2023)"},"properties":{"noteIndex":0},"schema":"https://github.com/citation-style-language/schema/raw/master/csl-citation.json"}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(Kurniati &amp; Rojuaniah, 2023)</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316FB774" w14:textId="115CC09F" w:rsidR="00AE4BE6" w:rsidRPr="00AE4BE6" w:rsidRDefault="00AE4BE6" w:rsidP="00AE4BE6">
      <w:pPr>
        <w:widowControl/>
        <w:numPr>
          <w:ilvl w:val="0"/>
          <w:numId w:val="16"/>
        </w:numPr>
        <w:spacing w:line="276" w:lineRule="auto"/>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bCs/>
          <w:color w:val="231F20"/>
          <w:sz w:val="24"/>
          <w:szCs w:val="24"/>
        </w:rPr>
        <w:t>Karakteristik Fisik dan Lingkungan Kerja</w:t>
      </w:r>
      <w:r w:rsidRPr="00AE4BE6">
        <w:rPr>
          <w:rFonts w:asciiTheme="majorBidi" w:eastAsiaTheme="minorHAnsi" w:hAnsiTheme="majorBidi" w:cstheme="majorBidi"/>
          <w:color w:val="231F20"/>
          <w:sz w:val="24"/>
          <w:szCs w:val="24"/>
        </w:rPr>
        <w:t>, Faktor-faktor seperti desain kantor, tata letak, dan fasilitas fisik juga dapat memengaruhi budaya organisasi. Lingkungan kerja yang terbuka, kolaboratif, dan ramah dapat membentuk budaya yang inklusif dan inovatif</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{"citationItems":[{"id":"ITEM-1","itemData":{"DOI":"10.54066/jrime-itb.v1i1.89","ISSN":"2985-7678","abstract":"This study aims to determine the effect of the physical work environment and non-physical work environment on the work productivity of the workforce, using quantitative methods, the research was conducted on the workforce at SDN 05 Marunda, North Jakarta, DKI Jakarta Province. The sampling technique for this study was simple random sampling of 30 people. Data collection was carried out by distributing questionnaires, interviews and for the physical work environment variable, measurements were added using a measuring instrument. The data generated from the questionnaire were analyzed using a multiple linear regression statistical test, while the results of measurements with measuring instruments were calculated and compared with the stipulated values in the Minister of Manpower Regulation Number 5 of 2018 concerning Occupational Health and Safety in the Work Environment. The research results from the hypothesis test obtained the F count &gt; F table (23.160 &gt; 3.32) and a significance value of 0.000 &lt;0.05, it can be concluded that the third hypothesis is accepted by the physical work environment (X1) and non-physical work environment (X2) simultaneously effect on work productivity (Y). The second hypothesis is also accepted, there is an influence of the non-physical work environment (X2) on work productivity (Y), this is based on the t test obtained t count &gt; t table (4.413 &gt; 2.052) and a significance value of 0.0000 &lt;probability 0.05. However, the first hypothesis is rejected, the value of t count &lt;t table (-1.251 &lt;2.052) and a significance value of 0.222 &gt; probability 0.05, it can be concluded that there is no effect of the physical work environment (X1) on work productivity (Y).","author":[{"dropping-particle":"","family":"Ida Umarul Mufidah","given":"","non-dropping-particle":"","parse-names":false,"suffix":""},{"dropping-particle":"","family":"Izhatullaili Izhatullaili","given":"","non-dropping-particle":"","parse-names":false,"suffix":""}],"container-title":"JURNAL RISET MANAJEMEN DAN EKONOMI (JRIME)","id":"ITEM-1","issue":"1","issued":{"date-parts":[["2023","3"]]},"page":"76-88","title":"Pengaruh Lingkungan Kerja Fisik dan Lingkungan Kerja Non Fisik terhadap Produktivitas Kerja di SDN 05 MARUNDA","type":"article-journal","volume":"1"},"uris":["http://www.mendeley.com/documents/?uuid=004648f9-766c-4dc9-977e-81cff9309b6c","http://www.mendeley.com/documents/?uuid=dfcef732-6fa1-4533-ad0e-cb0f296c7cf0","http://www.mendeley.com/documents/?uuid=8e2076e4-59b5-4bbf-afff-2285185f7aac"]}],"mendeley":{"formattedCitation":"(Ida Umarul Mufidah &amp; Izhatullaili Izhatullaili, 2023)","plainTextFormattedCitation":"(Ida Umarul Mufidah &amp; Izhatullaili Izhatullaili, 2023)","previouslyFormattedCitation":"(Ida Umarul Mufidah &amp; Izhatullaili Izhatullaili, 2023)"},"properties":{"noteIndex":0},"schema":"https://github.com/citation-style-language/schema/raw/master/csl-citation.json"}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(Ida Umarul Mufidah &amp; Izhatullaili Izhatullaili, 2023)</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25DDB901" w14:textId="7DE16290" w:rsidR="00AE4BE6" w:rsidRPr="00AE4BE6" w:rsidRDefault="00AE4BE6" w:rsidP="00AE4BE6">
      <w:pPr>
        <w:spacing w:line="276" w:lineRule="auto"/>
        <w:ind w:firstLine="720"/>
        <w:jc w:val="both"/>
        <w:rPr>
          <w:rFonts w:asciiTheme="majorBidi" w:eastAsiaTheme="minorHAnsi" w:hAnsiTheme="majorBidi" w:cstheme="majorBidi"/>
          <w:color w:val="231F20"/>
          <w:sz w:val="24"/>
          <w:szCs w:val="24"/>
        </w:rPr>
      </w:pPr>
      <w:r w:rsidRPr="00AE4BE6">
        <w:rPr>
          <w:rFonts w:asciiTheme="majorBidi" w:eastAsiaTheme="minorHAnsi" w:hAnsiTheme="majorBidi" w:cstheme="majorBidi"/>
          <w:color w:val="231F20"/>
          <w:sz w:val="24"/>
          <w:szCs w:val="24"/>
        </w:rPr>
        <w:t>Budaya organisasi bukanlah sesuatu yang statis, tetapi berkembang seiring waktu melalui interaksi antara anggota organisasi, pengalaman, dan perubahan dalam lingkungan eksternal</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{"citationItems":[{"id":"ITEM-1","itemData":{"DOI":"10.37481/sjr.v6i2.661","ISSN":"2621-3389","abstract":"This study aims to analyze employee performance which is influenced by communication, job training, and organizational culture through job satisfaction as an intervening. Quantitative research method with explanatory research approach. The sampling technique using the saturated sample method was for all LPKA Lombok Tengah employees who had civil servant status, totaling 83 people. Data analysis used the SEM-PLS method, results showed that 82.5% variation in performance can be explained from communication, job training, organizational culture and job satisfaction and 77.7% variation in job satisfaction can be explained through communication, job training and organizational culture. Through direct effect analysis on path coefficient organizational culture is the factor that most influences job satisfaction, while job training is the factor that most influences performance. By testing the hypothesis, it can be seen that all variable relationships, both direct and indirect effects, produce positive and significant values, only the direct relationship of organizational culture to performance produces positive and insignificant values. However, in the indirect effect relationship of communication culture on performance through job satisfaction the results of the hypothesis produce positive and significant results. So it can be concluded that the mediating role of job satisfaction in the relationship of communication and job training to performance as a partial mediation effect, while the relationship of organizational culture to performance as a full mediation (full mediation) is 0.101.","author":[{"dropping-particle":"","family":"Lintang A","given":"Bobby","non-dropping-particle":"","parse-names":false,"suffix":""},{"dropping-particle":"","family":"Joni P","given":"Yohanes","non-dropping-particle":"","parse-names":false,"suffix":""},{"dropping-particle":"","family":"Endah R","given":"Kurnia","non-dropping-particle":"","parse-names":false,"suffix":""}],"container-title":"SCIENTIFIC JOURNAL OF REFLECTION : Economic, Accounting, Management and Business","id":"ITEM-1","issue":"2","issued":{"date-parts":[["2023","4"]]},"page":"376-389","title":"ANALISIS KINERJA PEGAWAI YANG DIPENGARUHI KOMUNIKASI, PELATIHAN KERJA DAN BUDAYA ORGANISASI MELALUI KEPUASAN KERJA SEBAGAI INTERVENING PADA LEMBAGA PEMBINAAN KHUSUS ANAK LOMBOK TENGAH","type":"article-journal","volume":"6"},"uris":["http://www.mendeley.com/documents/?uuid=567e1c2d-641b-4d06-bab8-d2f705cf8e5b"]}],"mendeley":{"formattedCitation":"(Lintang A et al., 2023)","plainTextFormattedCitation":"(Lintang A et al., 2023)","previouslyFormattedCitation":"(Lintang A et al., 2023)"},"properties":{"noteIndex":0},"schema":"https://github.com/citation-style-language/schema/raw/master/csl-citation.json"}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(Lintang A et al., 2023)</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 Penting bagi organisasi untuk memahami dan mengelola budayanya dengan baik, karena budaya yang kuat dan positif dapat meningkatkan kinerja, retensi karyawan, dan daya saing organisasi secara keseluruhan</w:t>
      </w:r>
      <w:r w:rsidRPr="00AE4BE6">
        <w:rPr>
          <w:rFonts w:asciiTheme="majorBidi" w:eastAsiaTheme="minorHAnsi" w:hAnsiTheme="majorBidi" w:cstheme="majorBidi"/>
          <w:color w:val="231F20"/>
          <w:sz w:val="24"/>
          <w:szCs w:val="24"/>
        </w:rPr>
        <w:fldChar w:fldCharType="begin" w:fldLock="1"/>
      </w:r>
      <w:r w:rsidR="004C60A1">
        <w:rPr>
          <w:rFonts w:asciiTheme="majorBidi" w:eastAsiaTheme="minorHAnsi" w:hAnsiTheme="majorBidi" w:cstheme="majorBidi"/>
          <w:color w:val="231F20"/>
          <w:sz w:val="24"/>
          <w:szCs w:val="24"/>
        </w:rPr>
        <w:instrText>ADDIN CSL_CITATION {"citationItems":[{"id":"ITEM-1","itemData":{"DOI":"10.35134/jbeupiyptk.v7i2.147","ISSN":"2502-6275","abstract":"This study uses a survey approach, namely the method of collecting data using primary data. Primary data was obtained by distributing questionnaires to 71 respondents. The analytical method used is the multiple regression method. The results of the regression analysis in this study indicate that: There is a positive and significant relationship between job mutations, there is a positive and significant relationship between organizational culture and employees, there is a positive but not significant relationship between performance mutations and employees, there is a positive and significant relationship between organizational culture and organizational culture. on employee performance, there is a positive and significant influence between employee performance, organizational culture is not mediated by work objectives on employee performance. The coefficient of determination of the variable is a value of 0.591, meaning that mutations and organizational culture affect the variables by 59.1%, and the remaining 40.9% is not influenced by other variables that are not included in the research model.","author":[{"dropping-particle":"","family":"Safitri","given":"Winda","non-dropping-particle":"","parse-names":false,"suffix":""}],"container-title":"Journal of Business and Economics (JBE) UPI YPTK","id":"ITEM-1","issue":"2","issued":{"date-parts":[["2022","4"]]},"page":"23-29","title":"Analisis Kinerja Pegawai Melalui Pengaruh Mutasi dan Budaya Organisasi pada Dinas Lingkungan Hidup Kota Solok","type":"article-journal","volume":"7"},"uris":["http://www.mendeley.com/documents/?uuid=296f6844-0bee-43ca-ab2b-45e6290271ed"]}],"mendeley":{"formattedCitation":"(Safitri, 2022)","plainTextFormattedCitation":"(Safitri, 2022)","previouslyFormattedCitation":"(Safitri, 2022)"},"properties":{"noteIndex":0},"schema":"https://github.com/citation-style-language/schema/raw/master/csl-citation.json"}</w:instrText>
      </w:r>
      <w:r w:rsidRPr="00AE4BE6">
        <w:rPr>
          <w:rFonts w:asciiTheme="majorBidi" w:eastAsiaTheme="minorHAnsi" w:hAnsiTheme="majorBidi" w:cstheme="majorBidi"/>
          <w:color w:val="231F20"/>
          <w:sz w:val="24"/>
          <w:szCs w:val="24"/>
        </w:rPr>
        <w:fldChar w:fldCharType="separate"/>
      </w:r>
      <w:r w:rsidRPr="00AE4BE6">
        <w:rPr>
          <w:rFonts w:asciiTheme="majorBidi" w:eastAsiaTheme="minorHAnsi" w:hAnsiTheme="majorBidi" w:cstheme="majorBidi"/>
          <w:noProof/>
          <w:color w:val="231F20"/>
          <w:sz w:val="24"/>
          <w:szCs w:val="24"/>
        </w:rPr>
        <w:t>(Safitri, 2022)</w:t>
      </w:r>
      <w:r w:rsidRPr="00AE4BE6">
        <w:rPr>
          <w:rFonts w:asciiTheme="majorBidi" w:eastAsiaTheme="minorHAnsi" w:hAnsiTheme="majorBidi" w:cstheme="majorBidi"/>
          <w:color w:val="231F20"/>
          <w:sz w:val="24"/>
          <w:szCs w:val="24"/>
        </w:rPr>
        <w:fldChar w:fldCharType="end"/>
      </w:r>
      <w:r w:rsidRPr="00AE4BE6">
        <w:rPr>
          <w:rFonts w:asciiTheme="majorBidi" w:eastAsiaTheme="minorHAnsi" w:hAnsiTheme="majorBidi" w:cstheme="majorBidi"/>
          <w:color w:val="231F20"/>
          <w:sz w:val="24"/>
          <w:szCs w:val="24"/>
        </w:rPr>
        <w:t>.</w:t>
      </w:r>
    </w:p>
    <w:p w14:paraId="4EB2B1FF" w14:textId="77777777" w:rsidR="00AE4BE6" w:rsidRPr="00AE4BE6" w:rsidRDefault="00AE4BE6" w:rsidP="00AE4BE6">
      <w:pPr>
        <w:spacing w:line="276" w:lineRule="auto"/>
        <w:jc w:val="both"/>
        <w:rPr>
          <w:rFonts w:eastAsiaTheme="minorHAnsi"/>
          <w:b/>
          <w:sz w:val="24"/>
          <w:szCs w:val="24"/>
        </w:rPr>
      </w:pPr>
      <w:r w:rsidRPr="00AE4BE6">
        <w:rPr>
          <w:rFonts w:eastAsiaTheme="minorHAnsi"/>
          <w:b/>
          <w:sz w:val="24"/>
          <w:szCs w:val="24"/>
        </w:rPr>
        <w:t>Kinerja</w:t>
      </w:r>
    </w:p>
    <w:p w14:paraId="38635BFA" w14:textId="77777777" w:rsidR="00AE4BE6" w:rsidRPr="00AE4BE6" w:rsidRDefault="00AE4BE6" w:rsidP="00AE4BE6">
      <w:pPr>
        <w:spacing w:line="276" w:lineRule="auto"/>
        <w:ind w:firstLine="720"/>
        <w:jc w:val="both"/>
        <w:rPr>
          <w:rFonts w:eastAsiaTheme="minorHAnsi"/>
          <w:sz w:val="24"/>
          <w:szCs w:val="24"/>
        </w:rPr>
      </w:pPr>
      <w:r w:rsidRPr="00AE4BE6">
        <w:rPr>
          <w:rFonts w:eastAsiaTheme="minorHAnsi"/>
          <w:sz w:val="24"/>
          <w:szCs w:val="24"/>
        </w:rPr>
        <w:t>Kinerja adalah ukuran atau hasil dari upaya atau aktivitas yang dilakukan oleh individu, tim, atau organisasi dalam mencapai tujuan atau standar tertentu. Istilah ini mencakup berbagai aspek, termasuk efektivitas, efisiensi, produktivitas, dan kualitas dari apa yang telah dilakukan.</w:t>
      </w:r>
    </w:p>
    <w:p w14:paraId="56CC6594" w14:textId="5B9C7ED9" w:rsidR="00AE4BE6" w:rsidRPr="00AE4BE6" w:rsidRDefault="00AE4BE6" w:rsidP="00AE4BE6">
      <w:pPr>
        <w:widowControl/>
        <w:numPr>
          <w:ilvl w:val="0"/>
          <w:numId w:val="18"/>
        </w:numPr>
        <w:spacing w:line="276" w:lineRule="auto"/>
        <w:jc w:val="both"/>
        <w:rPr>
          <w:rFonts w:eastAsiaTheme="minorHAnsi"/>
          <w:sz w:val="24"/>
          <w:szCs w:val="24"/>
        </w:rPr>
      </w:pPr>
      <w:r w:rsidRPr="00AE4BE6">
        <w:rPr>
          <w:rFonts w:eastAsiaTheme="minorHAnsi"/>
          <w:bCs/>
          <w:sz w:val="24"/>
          <w:szCs w:val="24"/>
        </w:rPr>
        <w:t>Efektivitas</w:t>
      </w:r>
      <w:r w:rsidRPr="00AE4BE6">
        <w:rPr>
          <w:rFonts w:eastAsiaTheme="minorHAnsi"/>
          <w:sz w:val="24"/>
          <w:szCs w:val="24"/>
        </w:rPr>
        <w:t>: Kinerja mencakup sejauh mana individu atau organisasi berhasil mencapai tujuan yang telah ditetapkan</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{"citationItems":[{"id":"ITEM-1","itemData":{"DOI":"10.37631/ebisma.v4i1.929","ISSN":"2774-8804","abstract":"The potential success of a business depends on its organizational performance, meaning its ability to implement strategies effectively to achieve institutional goals. This study aims to describe a number of studies regarding organizational performance through effective leadership styles to achieve job satisfaction. The research method uses a literature review system with the stages of data analysis compare, contrast, and criticize. The research results show that leaders play an integral role in both organizational success and employee performance. Leadership requires special skills and abilities that are useful in complex leadership situations. Social competence and emotional intelligence must exist in every organization, so that even if there is conflict or upheaval within the organization, employees can still be motivated to work at full capacity because they feel satisfaction at work. Organizations that are oriented towards improving organizational performance must be able to fulfill employee job satisfaction, which in turn helps stimulate better employee performance and improve organizational performance.","author":[{"dropping-particle":"","family":"Wibowo","given":"Frendy","non-dropping-particle":"","parse-names":false,"suffix":""},{"dropping-particle":"","family":"Tjahjono","given":"Heru Kurnianto","non-dropping-particle":"","parse-names":false,"suffix":""}],"container-title":"Entrepreneurship Bisnis Manajemen Akuntansi (E-BISMA)","id":"ITEM-1","issued":{"date-parts":[["2023","6"]]},"page":"129-142","title":"Optimalisasi kinerja organisasi melalui gaya kepemimpinan yang efektif untuk mencapai kepuasan kerja: sebuah studi literatur","type":"article-journal"},"uris":["http://www.mendeley.com/documents/?uuid=1e01c530-e4d3-440f-8480-b8f0a62567ba","http://www.mendeley.com/documents/?uuid=1d07c938-8491-4b39-ab11-26ca52705fcc","http://www.mendeley.com/documents/?uuid=0c343158-b325-40ed-bf8b-b9fd91f2f68f"]}],"mendeley":{"formattedCitation":"(Wibowo &amp; Tjahjono, 2023)","plainTextFormattedCitation":"(Wibowo &amp; Tjahjono, 2023)","previouslyFormattedCitation":"(Wibowo &amp; Tjahjono, 2023)"},"properties":{"noteIndex":0},"schema":"https://github.com/citation-style-language/schema/raw/master/csl-citation.json"}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(Wibowo &amp; Tjahjono, 2023)</w:t>
      </w:r>
      <w:r w:rsidRPr="00AE4BE6">
        <w:rPr>
          <w:rFonts w:eastAsiaTheme="minorHAnsi"/>
          <w:sz w:val="24"/>
          <w:szCs w:val="24"/>
        </w:rPr>
        <w:fldChar w:fldCharType="end"/>
      </w:r>
      <w:r w:rsidRPr="00AE4BE6">
        <w:rPr>
          <w:rFonts w:eastAsiaTheme="minorHAnsi"/>
          <w:sz w:val="24"/>
          <w:szCs w:val="24"/>
        </w:rPr>
        <w:t>. Ini mengukur apakah hasil yang dihasilkan sesuai dengan harapan dan apakah tujuan yang diinginkan telah tercapai.</w:t>
      </w:r>
    </w:p>
    <w:p w14:paraId="7A61BDD9" w14:textId="45DC958F" w:rsidR="00AE4BE6" w:rsidRPr="00AE4BE6" w:rsidRDefault="00AE4BE6" w:rsidP="00AE4BE6">
      <w:pPr>
        <w:widowControl/>
        <w:numPr>
          <w:ilvl w:val="0"/>
          <w:numId w:val="18"/>
        </w:numPr>
        <w:spacing w:line="276" w:lineRule="auto"/>
        <w:jc w:val="both"/>
        <w:rPr>
          <w:rFonts w:eastAsiaTheme="minorHAnsi"/>
          <w:sz w:val="24"/>
          <w:szCs w:val="24"/>
        </w:rPr>
      </w:pPr>
      <w:r w:rsidRPr="00AE4BE6">
        <w:rPr>
          <w:rFonts w:eastAsiaTheme="minorHAnsi"/>
          <w:bCs/>
          <w:sz w:val="24"/>
          <w:szCs w:val="24"/>
        </w:rPr>
        <w:t>Efisiensi</w:t>
      </w:r>
      <w:r w:rsidRPr="00AE4BE6">
        <w:rPr>
          <w:rFonts w:eastAsiaTheme="minorHAnsi"/>
          <w:sz w:val="24"/>
          <w:szCs w:val="24"/>
        </w:rPr>
        <w:t>: Kinerja yang Efisiensi mengacu pada seberapa baik sumber daya yang digunakan dalam mencapai hasil yang diinginkan. Ini mengukur hubungan antara input dan output dalam proses mencapai tujuan</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{"citationItems":[{"id":"ITEM-1","itemData":{"DOI":"10.31955/mea.v7i1.2879","ISSN":"2541-5255","abstract":"Perkembangan globalisasi menyebabkan persaingan yang ketat dalam perkembangan perusahaan atau organisasi. Oleh karena itu, perlu adanya manajemen sumber daya manusia yang efektif untuk dapat bersaing di era bisnis global. Penelitian ini kemudian bertujuan untuk melihat mengenai bagaimana implementasi kebijakan manajemen sumber daya manusia yang sifatnya efektif dalam meningkatkan kinerja organisasi di era bisnis global. Penelitian ini kemudian akan dilaksanakan dengan menggunakan pendekatan kualitatif deskriptif. Data yang digunakan di dalam penelitian ini berasal dari berbagai hasil penelitian dan studi terdahulu yang masih memiliki adanya keterkaitan dengan isi penelitian. Hasil dari penelitian ini kemudian menemukan bahwa dalam penerapannya, akan muncul berbagai tantangan seperti keterbatasan sumber daya manusia, perbedaan budaya dan nilai, serta sulitnya fleksibiltas. Oleh karena itu, perlu adanya beberapa solusi dalam menghadapi berbagai permasalahan ini, seperti penggunaan teknologi dan otomatisasi, peningkatan kesadaran terhadap nilai dan budaya, serta mengembangkan program keterlibatan karyawan.","author":[{"dropping-particle":"","family":"Idrus","given":"Syech","non-dropping-particle":"","parse-names":false,"suffix":""},{"dropping-particle":"","family":"Ruhana","given":"Faria","non-dropping-particle":"","parse-names":false,"suffix":""},{"dropping-particle":"","family":"Amalia","given":"Mei Rani","non-dropping-particle":"","parse-names":false,"suffix":""},{"dropping-particle":"","family":"Rosyid","given":"Achmad Fathor","non-dropping-particle":"","parse-names":false,"suffix":""},{"dropping-particle":"","family":"Kuswandi","given":"Dadi","non-dropping-particle":"","parse-names":false,"suffix":""}],"container-title":"Jurnal Ilmiah Manajemen, Ekonomi, &amp; Akuntansi (MEA)","id":"ITEM-1","issue":"1","issued":{"date-parts":[["2023","4"]]},"page":"72-89","title":"IMPLEMENTASI KEBIJAKAN MANAJEMEN SUMBER DAYA MANUSIA YANG EFEKTIF DALAM MENINGKATKAN KINERJA ORGANISASI DI ERA BISNIS GLOBAL","type":"article-journal","volume":"7"},"uris":["http://www.mendeley.com/documents/?uuid=7d4e7430-97f2-4c90-8427-57d0d670c416"]}],"mendeley":{"formattedCitation":"(Idrus et al., 2023)","plainTextFormattedCitation":"(Idrus et al., 2023)","previouslyFormattedCitation":"(Idrus et al., 2023)"},"properties":{"noteIndex":0},"schema":"https://github.com/citation-style-language/schema/raw/master/csl-citation.json"}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(Idrus et al., 2023)</w:t>
      </w:r>
      <w:r w:rsidRPr="00AE4BE6">
        <w:rPr>
          <w:rFonts w:eastAsiaTheme="minorHAnsi"/>
          <w:sz w:val="24"/>
          <w:szCs w:val="24"/>
        </w:rPr>
        <w:fldChar w:fldCharType="end"/>
      </w:r>
      <w:r w:rsidRPr="00AE4BE6">
        <w:rPr>
          <w:rFonts w:eastAsiaTheme="minorHAnsi"/>
          <w:sz w:val="24"/>
          <w:szCs w:val="24"/>
        </w:rPr>
        <w:t>.</w:t>
      </w:r>
    </w:p>
    <w:p w14:paraId="12BD1AEE" w14:textId="77777777" w:rsidR="00AE4BE6" w:rsidRPr="00AE4BE6" w:rsidRDefault="00AE4BE6" w:rsidP="00AE4BE6">
      <w:pPr>
        <w:widowControl/>
        <w:numPr>
          <w:ilvl w:val="0"/>
          <w:numId w:val="18"/>
        </w:numPr>
        <w:spacing w:line="276" w:lineRule="auto"/>
        <w:jc w:val="both"/>
        <w:rPr>
          <w:rFonts w:eastAsiaTheme="minorHAnsi"/>
          <w:sz w:val="24"/>
          <w:szCs w:val="24"/>
        </w:rPr>
      </w:pPr>
      <w:r w:rsidRPr="00AE4BE6">
        <w:rPr>
          <w:rFonts w:eastAsiaTheme="minorHAnsi"/>
          <w:bCs/>
          <w:sz w:val="24"/>
          <w:szCs w:val="24"/>
        </w:rPr>
        <w:t>Produktivitas</w:t>
      </w:r>
      <w:r w:rsidRPr="00AE4BE6">
        <w:rPr>
          <w:rFonts w:eastAsiaTheme="minorHAnsi"/>
          <w:sz w:val="24"/>
          <w:szCs w:val="24"/>
        </w:rPr>
        <w:t>: Kinerja juga dapat dilihat dari sudut pandang produktivitas, yaitu seberapa banyak hasil atau output yang dihasilkan dalam periode waktu tertentu. Ini dapat melibatkan kuantitas hasil, tingkat kecepatan, atau kemampuan untuk menghasilkan lebih banyak dengan sumber daya yang sama.</w:t>
      </w:r>
    </w:p>
    <w:p w14:paraId="7BBEE1EB" w14:textId="52F99CBB" w:rsidR="00AE4BE6" w:rsidRPr="00AE4BE6" w:rsidRDefault="00AE4BE6" w:rsidP="00AE4BE6">
      <w:pPr>
        <w:widowControl/>
        <w:numPr>
          <w:ilvl w:val="0"/>
          <w:numId w:val="18"/>
        </w:numPr>
        <w:spacing w:line="276" w:lineRule="auto"/>
        <w:jc w:val="both"/>
        <w:rPr>
          <w:rFonts w:eastAsiaTheme="minorHAnsi"/>
          <w:sz w:val="24"/>
          <w:szCs w:val="24"/>
        </w:rPr>
      </w:pPr>
      <w:r w:rsidRPr="00AE4BE6">
        <w:rPr>
          <w:rFonts w:eastAsiaTheme="minorHAnsi"/>
          <w:bCs/>
          <w:sz w:val="24"/>
          <w:szCs w:val="24"/>
        </w:rPr>
        <w:t>Kualitas</w:t>
      </w:r>
      <w:r w:rsidRPr="00AE4BE6">
        <w:rPr>
          <w:rFonts w:eastAsiaTheme="minorHAnsi"/>
          <w:sz w:val="24"/>
          <w:szCs w:val="24"/>
        </w:rPr>
        <w:t>: Kualitas merupakan aspek penting dari kinerja, yang mencakup tingkat kesempurnaan, ketepatan, dan kepuasan pengguna atau pelanggan terhadap hasil yang dihasilkan. Kualitas mengukur sejauh mana hasil atau output memenuhi standar atau ekspektasi yang telah ditetapkan</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{"citationItems":[{"id":"ITEM-1","itemData":{"DOI":"10.47467/alkharaj.v5i6.2310","ISSN":"2656-4351","abstract":"The purpose of this study was to determine how the influence of information quality, customer perceived value, and experience quality on customer satisfaction at Shopeefood. The population in this study were students of the Faculty of Economics, Universitas Sarjanawiyata Tamansiswa with a total sample of 93 respondents. The data sample selection in this study was carried out by purposive sampling, namely with students who made transactions more than twice as well as the 2019 and 2020 batches. The data collection method was using a questionnaire distributed online via Google Form. To test the quality of the data in this study using Validation Test and Reliability Test. The data analysis technique in this study used the Normality Test, Multicollinearity Test, Heteroscedasticity Test, Multiple Linear Regression Test, T Test, and Coefficient of Determination. The results of the data are processed using the help of IBM SPSS. The results showed that the quality of information had a significant value of 0.018, the customer perceived value had a significant value of 0.043, and the quality of experience had a significant value of 0.000, which means that information quality, customer perceived value, and experience quality have a significant influence on customer satisfaction at Shopeefood.","author":[{"dropping-particle":"","family":"Ronaldo Sae","given":"Marchellino","non-dropping-particle":"","parse-names":false,"suffix":""},{"dropping-particle":"","family":"Udayana","given":"Ida Bagus Nyoman","non-dropping-particle":"","parse-names":false,"suffix":""},{"dropping-particle":"","family":"Maharani","given":"Bernadetta Diansepti","non-dropping-particle":"","parse-names":false,"suffix":""}],"container-title":"Al-Kharaj : Jurnal Ekonomi, Keuangan &amp; Bisnis Syariah","id":"ITEM-1","issue":"6","issued":{"date-parts":[["2022","12"]]},"page":"2369-2382","title":"Pengaruh Kualitas Informasi, Nilai Yang Dirasakan Pelanggan, dan Kualitas Pengalaman Terhadap Kepuasan Pelanggan Pada Shopeefood","type":"article-journal","volume":"5"},"uris":["http://www.mendeley.com/documents/?uuid=fbdff0ac-2a12-42a3-9db4-8aa9fe237c86","http://www.mendeley.com/documents/?uuid=8e15b42c-61a0-448d-9537-c7fbcad3df8d","http://www.mendeley.com/documents/?uuid=e75668a0-46bd-4182-a770-8b1649a31b7b"]}],"mendeley":{"formattedCitation":"(Ronaldo Sae et al., 2022)","plainTextFormattedCitation":"(Ronaldo Sae et al., 2022)","previouslyFormattedCitation":"(Ronaldo Sae et al.,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(Ronaldo Sae et al., 2022)</w:t>
      </w:r>
      <w:r w:rsidRPr="00AE4BE6">
        <w:rPr>
          <w:rFonts w:eastAsiaTheme="minorHAnsi"/>
          <w:sz w:val="24"/>
          <w:szCs w:val="24"/>
        </w:rPr>
        <w:fldChar w:fldCharType="end"/>
      </w:r>
      <w:r w:rsidRPr="00AE4BE6">
        <w:rPr>
          <w:rFonts w:eastAsiaTheme="minorHAnsi"/>
          <w:color w:val="FF0000"/>
          <w:sz w:val="24"/>
          <w:szCs w:val="24"/>
        </w:rPr>
        <w:t>.</w:t>
      </w:r>
    </w:p>
    <w:p w14:paraId="64EDDCD2" w14:textId="77777777" w:rsidR="00AE4BE6" w:rsidRPr="00AE4BE6" w:rsidRDefault="00AE4BE6" w:rsidP="00AE4BE6">
      <w:pPr>
        <w:spacing w:line="276" w:lineRule="auto"/>
        <w:jc w:val="both"/>
        <w:rPr>
          <w:rFonts w:eastAsiaTheme="minorHAnsi"/>
          <w:b/>
          <w:sz w:val="24"/>
          <w:szCs w:val="24"/>
        </w:rPr>
      </w:pPr>
      <w:r w:rsidRPr="00AE4BE6">
        <w:rPr>
          <w:rFonts w:eastAsiaTheme="minorHAnsi"/>
          <w:b/>
          <w:sz w:val="24"/>
          <w:szCs w:val="24"/>
        </w:rPr>
        <w:t>Mutu Lulusan SMK</w:t>
      </w:r>
    </w:p>
    <w:p w14:paraId="143D4639" w14:textId="717CB8D8" w:rsidR="00AE4BE6" w:rsidRPr="00AE4BE6" w:rsidRDefault="00AE4BE6" w:rsidP="00AE4BE6">
      <w:pPr>
        <w:spacing w:line="276" w:lineRule="auto"/>
        <w:ind w:firstLine="720"/>
        <w:jc w:val="both"/>
        <w:rPr>
          <w:rFonts w:eastAsiaTheme="minorHAnsi"/>
          <w:sz w:val="24"/>
          <w:szCs w:val="24"/>
        </w:rPr>
      </w:pPr>
      <w:r w:rsidRPr="00AE4BE6">
        <w:rPr>
          <w:rFonts w:eastAsiaTheme="minorHAnsi"/>
          <w:sz w:val="24"/>
          <w:szCs w:val="24"/>
        </w:rPr>
        <w:t>Mutu lulusan Sekolah Menengah Kejuruan (SMK) mencakup berbagai aspek yang menentukan kesiapan mereka untuk memasuki dunia kerja atau melanjutkan pendidikan ke jenjang yang lebih tinggi</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{"citationItems":[{"id":"ITEM-1","itemData":{"DOI":"10.36989/didaktik.v9i1.708","ISSN":"2614-722X","abstract":"Public Relations has a strategic role in efforts to improve the quality of educational institutions. With the existence of public relations, it is hoped that mutual understanding will occur, as a result, it will lead to a good attitude of cooperation between the community and the school to overcome educational problems faced by both parties. programs held in educational institutions. In addition, the implementation of public relations management at educational institutions that are communication links or extensions of information to be conveyed to the public, strives for the information to be conveyed to the public quickly and accurately. However, there are often challenges or obstacles in the field of public relations, such as in terms of coordination patterns, institutions, HR competencies, infrastructure, and the lack of commitment from top leaders.","author":[{"dropping-particle":"","family":"Sunarto","given":"","non-dropping-particle":"","parse-names":false,"suffix":""},{"dropping-particle":"","family":"Mulyono","given":"Rahmat","non-dropping-particle":"","parse-names":false,"suffix":""}],"container-title":"Didaktik : Jurnal Ilmiah PGSD STKIP Subang","id":"ITEM-1","issue":"1","issued":{"date-parts":[["2023","4"]]},"page":"363-377","title":"MANAJEMEN HUMAS UNTUK PENINGKATAN MUTU PENDIDIKAN DI SEKOLAH MENENGAH KEJURUAN (SMK)","type":"article-journal","volume":"9"},"uris":["http://www.mendeley.com/documents/?uuid=bee01bce-8f7d-4991-a5fb-1d22e52ba389","http://www.mendeley.com/documents/?uuid=45d215cc-91c6-4b78-b83e-f51b9bc09351","http://www.mendeley.com/documents/?uuid=362db3fe-daf3-4838-b6ab-d179daa85220"]}],"mendeley":{"formattedCitation":"(Sunarto &amp; Mulyono, 2023)","plainTextFormattedCitation":"(Sunarto &amp; Mulyono, 2023)","previouslyFormattedCitation":"(Sunarto &amp; Mulyono, 2023)"},"properties":{"noteIndex":0},"schema":"https://github.com/citation-style-language/schema/raw/master/csl-citation.json"}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(Sunarto &amp; Mulyono, 2023)</w:t>
      </w:r>
      <w:r w:rsidRPr="00AE4BE6">
        <w:rPr>
          <w:rFonts w:eastAsiaTheme="minorHAnsi"/>
          <w:sz w:val="24"/>
          <w:szCs w:val="24"/>
        </w:rPr>
        <w:fldChar w:fldCharType="end"/>
      </w:r>
      <w:r w:rsidRPr="00AE4BE6">
        <w:rPr>
          <w:rFonts w:eastAsiaTheme="minorHAnsi"/>
          <w:sz w:val="24"/>
          <w:szCs w:val="24"/>
        </w:rPr>
        <w:t>. Berikut adalah beberapa elemen penting dalam deskripsi mutu lulusan SMK:</w:t>
      </w:r>
    </w:p>
    <w:p w14:paraId="0DBBBBB2" w14:textId="12516AA6"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Keterampilan Teknis</w:t>
      </w:r>
      <w:r w:rsidRPr="00AE4BE6">
        <w:rPr>
          <w:rFonts w:eastAsiaTheme="minorHAnsi"/>
          <w:sz w:val="24"/>
          <w:szCs w:val="24"/>
        </w:rPr>
        <w:t>: Lulusan SMK diharapkan memiliki keterampilan teknis yang sesuai dengan program keahlian yang mereka ambil. Ini mencakup kemampuan praktis dalam bidang seperti otomotif, teknik mesin, teknologi informasi, atau keahlian lainnya yang relevan dengan program studi mereka</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{"citationItems":[{"id":"ITEM-1","itemData":{"DOI":"10.46306/lb.v3i1.90","ISSN":"2721-8937","abstract":"The research aims to know the data analysis with using simple correspondence analysis methods (simple correspondence analysis) then used to analyze the correlation between parental income, parental occupation, interests and talents of students to the factors influencing the selection of students in vocational skills program in Sasmita Jaya 1. Based on the research results, there is a relationship between these factors with the membership program selection factors can be indicated by the value of each chi-square of the four factors is more than the value of the alpha chi squared 33.853; 41.520; 27.696 and 38.080. Of the four plots correspondence shows. Students who choose Accounting skills programs has a talent in the field of Logical mathematically, a good interest and have parents who work as employees. Students who choose Marketing skills programs has a talent in the field of Linguistics, interest was good and had parents who worked as others. Students who choose programs in Administrative skills has a talent in the field of Linguistics, considerable interest and have parents who work as entrepreneurs. Students who choose the program Multimedia has a talent in the field of Visual Spatial, interest was very good and had parents who worked as an entrepreneur. Students who choose the program expertise Pharmacy has a talent in the field of Physical kinesthetic, considerable interest and have parents who work as civil servants","author":[{"dropping-particle":"Al","family":"Jauzi","given":"Ahmad Labib","non-dropping-particle":"","parse-names":false,"suffix":""}],"container-title":"Jurnal Lebesgue : Jurnal Ilmiah Pendidikan Matematika, Matematika dan Statistika","id":"ITEM-1","issue":"1","issued":{"date-parts":[["2022","4"]]},"page":"108-123","title":"FAKTOR YANG MEMPENGARUHI SISWA DALAM PEMILIHAN PROGRAM KEAHLIAN DENGAN MENGGUNAKAN ANALISIS KORESPONDENSI","type":"article-journal","volume":"3"},"uris":["http://www.mendeley.com/documents/?uuid=53783949-1759-4ac8-ae58-9c15af1a13d4","http://www.mendeley.com/documents/?uuid=d93ce379-003d-4013-adee-a57b17b61146","http://www.mendeley.com/documents/?uuid=d772c403-c251-4db6-8500-cd2b4955bb55"]}],"mendeley":{"formattedCitation":"(Jauzi, 2022)","plainTextFormattedCitation":"(Jauzi, 2022)","previouslyFormattedCitation":"(Jauzi,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(Jauzi, 2022)</w:t>
      </w:r>
      <w:r w:rsidRPr="00AE4BE6">
        <w:rPr>
          <w:rFonts w:eastAsiaTheme="minorHAnsi"/>
          <w:sz w:val="24"/>
          <w:szCs w:val="24"/>
        </w:rPr>
        <w:fldChar w:fldCharType="end"/>
      </w:r>
      <w:r w:rsidRPr="00AE4BE6">
        <w:rPr>
          <w:rFonts w:eastAsiaTheme="minorHAnsi"/>
          <w:sz w:val="24"/>
          <w:szCs w:val="24"/>
        </w:rPr>
        <w:t>.</w:t>
      </w:r>
    </w:p>
    <w:p w14:paraId="761C5DF9" w14:textId="5B59D09F"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Penguasaan Materi</w:t>
      </w:r>
      <w:r w:rsidRPr="00AE4BE6">
        <w:rPr>
          <w:rFonts w:eastAsiaTheme="minorHAnsi"/>
          <w:sz w:val="24"/>
          <w:szCs w:val="24"/>
        </w:rPr>
        <w:t>: Mutu lulusan SMK juga mencakup penguasaan materi pelajaran yang diajarkan selama masa studi mereka</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{"citationItems":[{"id":"ITEM-1","itemData":{"DOI":"10.22236/ijopme.v2i2.8898","ISSN":"2775-8435","abstract":"penelitian ini bertujuan untuk mengetahui kesulitan konsep dan prinsip yang dialami siswa dalam menyelesaikan soal cerita sistem persamaan linear dua variabel kelas X di SMK Muhammadiyah 1 Kotabumi dan faktor yang menyebabkan siswa mengalami kesulitan tersebut. Metode yang digunakan dalam penelitian ini adalah metode deskriptif dengan bentuk studi kasus. Subjek yang digunakan dalam penelitian ini adalah beberapa siswa kelas X. Alat yang digunakan adalah ialah tes tertulis yang berbentuk essai. Dari analisis data diketahui kesulitan dan faktor penyebab kesulitan yang dialami siswa. Kesulitan memisalkan istilah variabel, kesulitan mengubah soal cerita kedalam kalimat matematika, kesulitan melakukan operasi dengan metode eliminasi dan substitusi, kesulitan mengoprasikan pengurangan dan penjumlahan, kesulitan mengubah nilai pengganti variabel ke dalam kalimat pertanyaan. Faktor penyebab kesulitan yakni kurangnya penguasaan materi SPLDV, kurangnya ketelitian saat pengerjaan soal, serta tidak menguasai konsep dan prinsip SPLDV.","author":[{"dropping-particle":"","family":"Aprianti","given":"Desi","non-dropping-particle":"","parse-names":false,"suffix":""},{"dropping-particle":"","family":"Nugroho","given":"Purna Bayu","non-dropping-particle":"","parse-names":false,"suffix":""},{"dropping-particle":"","family":"Meilasari","given":"Venty","non-dropping-particle":"","parse-names":false,"suffix":""}],"container-title":"International Journal of Progressive Mathematics Education","id":"ITEM-1","issue":"2","issued":{"date-parts":[["2022","3"]]},"title":"Potensi Kesulitan-Kesulitan Yang Dihadapi Siswa SMK Saat Menyelesaikan Masalah Materi Sistem Persamaan Linear Dua Variabel: Studi Eksploratif","type":"article-journal","volume":"2"},"uris":["http://www.mendeley.com/documents/?uuid=72d61e60-9d7c-4b6f-9349-814a63c3114a","http://www.mendeley.com/documents/?uuid=f1518f15-d554-4b61-93e0-dcf1ba58f70a","http://www.mendeley.com/documents/?uuid=d7e116ec-f135-47cc-9e3d-a26970a7f28d"]}],"mendeley":{"formattedCitation":"(Aprianti et al., 2022)","plainTextFormattedCitation":"(Aprianti et al., 2022)","previouslyFormattedCitation":"(Aprianti et al.,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(Aprianti et al., 2022)</w:t>
      </w:r>
      <w:r w:rsidRPr="00AE4BE6">
        <w:rPr>
          <w:rFonts w:eastAsiaTheme="minorHAnsi"/>
          <w:sz w:val="24"/>
          <w:szCs w:val="24"/>
        </w:rPr>
        <w:fldChar w:fldCharType="end"/>
      </w:r>
      <w:r w:rsidRPr="00AE4BE6">
        <w:rPr>
          <w:rFonts w:eastAsiaTheme="minorHAnsi"/>
          <w:sz w:val="24"/>
          <w:szCs w:val="24"/>
        </w:rPr>
        <w:t>. Mereka diharapkan memahami konsep-konsep dasar, teori, dan prinsip-prinsip yang relevan dengan program keahlian mereka.</w:t>
      </w:r>
    </w:p>
    <w:p w14:paraId="394E1025" w14:textId="1850EC81"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lastRenderedPageBreak/>
        <w:t>Kemampuan Problem Solving</w:t>
      </w:r>
      <w:r w:rsidRPr="00AE4BE6">
        <w:rPr>
          <w:rFonts w:eastAsiaTheme="minorHAnsi"/>
          <w:sz w:val="24"/>
          <w:szCs w:val="24"/>
        </w:rPr>
        <w:t>: Lulusan SMK diharapkan memiliki kemampuan untuk mengidentifikasi, menganalisis, dan menyelesaikan masalah yang muncul dalam konteks pekerjaan atau proyek yang mereka kerjakan</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{"citationItems":[{"id":"ITEM-1","itemData":{"DOI":"10.56404/jels.v3i1.38","ISSN":"2808-3695","abstract":"Mathematical deductive reasoning is a conclusion based on agreed rules and the conclusions are general to specific conclusions. Meanwhile, math problems based on High Order Thinking Skill (HOTS) are problems that require students to be able to argue and solve problems and understand something more clearly. Self-efficacy is an individual's belief in determining and completing an action. The purpose of this study was to determine students' mathematical deductive reasoning abilities in solving HOTS math problems if they had low self-efficacy. This research was conducted at MTSN 3 Blitar. Data collection was carried out using questionnaires, tests and interviews. Data analysis techniques using analysis qualitative data which includes data reduction, data presentation and interesting conclusion/verification. Based on the initial results of the study the results obtained students with a low level of self-efficacy in solving HOTS math problems, namely fulfilling two indicators of mathematical deductive reasoning abilities, namely being able to write down existing data or information and write down the data or information asked","author":[{"dropping-particle":"","family":"Yunita Nailul Fajriyah","given":"","non-dropping-particle":"","parse-names":false,"suffix":""},{"dropping-particle":"","family":"Syaiful Hadi","given":"","non-dropping-particle":"","parse-names":false,"suffix":""}],"container-title":"Journal of Education and Learning Sciences","id":"ITEM-1","issue":"1","issued":{"date-parts":[["2023","3"]]},"page":"43-58","title":"PENALARAN DEDUKTIF SISWA DALAM MENYELESAIKAN MASALAH MATEMATIKA HOTS YANG MEMILIKI TINGKAT EFIKASI DIRI RENDAH","type":"article-journal","volume":"3"},"uris":["http://www.mendeley.com/documents/?uuid=3fac6629-015c-4d4c-8c42-1d597172dd0c","http://www.mendeley.com/documents/?uuid=31f6111f-b5d2-4c33-a18a-2c3422230253","http://www.mendeley.com/documents/?uuid=009299c9-773e-4099-9258-9d3b80b1370e"]}],"mendeley":{"formattedCitation":"(Yunita Nailul Fajriyah &amp; Syaiful Hadi, 2023)","plainTextFormattedCitation":"(Yunita Nailul Fajriyah &amp; Syaiful Hadi, 2023)","previouslyFormattedCitation":"(Yunita Nailul Fajriyah &amp; Syaiful Hadi, 2023)"},"properties":{"noteIndex":0},"schema":"https://github.com/citation-style-language/schema/raw/master/csl-citation.json"}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(Yunita Nailul Fajriyah &amp; Syaiful Hadi, 2023)</w:t>
      </w:r>
      <w:r w:rsidRPr="00AE4BE6">
        <w:rPr>
          <w:rFonts w:eastAsiaTheme="minorHAnsi"/>
          <w:sz w:val="24"/>
          <w:szCs w:val="24"/>
        </w:rPr>
        <w:fldChar w:fldCharType="end"/>
      </w:r>
      <w:r w:rsidRPr="00AE4BE6">
        <w:rPr>
          <w:rFonts w:eastAsiaTheme="minorHAnsi"/>
          <w:sz w:val="24"/>
          <w:szCs w:val="24"/>
        </w:rPr>
        <w:t>. Mereka harus dapat menggunakan pengetahuan dan keterampilan teknis mereka untuk menyelesaikan tugas-tugas yang kompleks.</w:t>
      </w:r>
    </w:p>
    <w:p w14:paraId="02CE2A7F" w14:textId="54BB538A"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Kemampuan Berpikir Kritis</w:t>
      </w:r>
      <w:r w:rsidRPr="00AE4BE6">
        <w:rPr>
          <w:rFonts w:eastAsiaTheme="minorHAnsi"/>
          <w:sz w:val="24"/>
          <w:szCs w:val="24"/>
        </w:rPr>
        <w:t>: Mutu lulusan SMK juga mencakup kemampuan untuk berpikir secara kritis dan analitis. Mereka diharapkan dapat mengevaluasi informasi, membuat keputusan yang tepat, dan mengambil tindakan yang efektif berdasarkan pemikiran yang rasional dan logis</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{"citationItems":[{"id":"ITEM-1","itemData":{"DOI":"10.31980/powermathedu.v1i1.1918","ISSN":"2962-245X","abstract":"The ability to think critically is still not optimal, this is because learning is not optimal. Therefore we need a variety of learning processes both approaches, methods, or innovative learning models to be able to improve the ability to think critically and mathematically. Learning models that support improving mathematical critical thinking skills are PBL models and DL models. The purpose of this study is to determine the mathematical critical thinking skills of students who get the PBL model better than the DL model. The research method used was a quasi-experimental study with a population of all grade XI students of SMA Negeri 11 Garut. Due to purpose sampling, the samples taken are two classes, namely class XI MIPA 5 as the experimental class I which gets the PBL model, and class XI MIPA 8 as the experimental class II which gets the DL model. The research instrument was used in the form of a description test and questionnaire. From the results of this study, it was concluded that the mathematical critical thinking ability that gets the PBL model is better than the DL model.Kemampuan berpikir kritis masih belum maksimal, hal ini dikarenakan pembelajaran yang belum optimal. Oleh karena itu di perlukan sebuah variasi proses pembelajaran baik pendekatan, metode, atau model pembelajaran yang inovatif untuk dapat meningkatkan kemampuan berpikir kritis matematis. Model pembelajaran yang mendukung meningkatkan kemampuan berpikir kritis matematis adalah model PBL dan DL. Adapun tujuan dari penelitian ini adalah untuk mengetahui kemampuan berpikir kritis matematis siswa yang mendapatkan model PBL lebih baik daripada model DL. Metode penelitian yang digunakan adalah kuasi eksperimen dengan populasi seluruh siswa kelas XI SMA Negeri 11 Garut. Karena pengambilan sampel purpose sampling maka sampel yang diambil sebanyak dua kelas yaitu kelas XI MIPA 5 sebagai kelas eksperimen I yang mendapatkan model PBL dan kelas XI MIPA 8 sebagai kelas eksperimen II yang mendapatkan model DL. Instrumen penelitian yang digunakan berupa tes uraian dan angket. Berdasarkan hasil analisis secara statistik diperoleh kesimpulan bahwa kemampuan berpikir kritis matematis yang mendapatkan model PBL lebih baik dari pada model DL.","author":[{"dropping-particle":"","family":"Pratama","given":"Bayu Adi","non-dropping-particle":"","parse-names":false,"suffix":""},{"dropping-particle":"","family":"Mardiani","given":"Dian","non-dropping-particle":"","parse-names":false,"suffix":""}],"container-title":"Jurnal Inovasi Pembelajaran Matematika: PowerMathEdu","id":"ITEM-1","issue":"1","issued":{"date-parts":[["2022","7"]]},"page":"83-92","title":"Kemampuan berpikir kritis matematis antara siswa yang mendapat model problem-based learning dan discovery learning","type":"article-journal","volume":"1"},"uris":["http://www.mendeley.com/documents/?uuid=4ed2fdfb-3492-4eff-b414-dcb74c403ef7","http://www.mendeley.com/documents/?uuid=acd5e23c-9b9a-4e8a-ad61-b14f61e1b29c","http://www.mendeley.com/documents/?uuid=4a18ef8c-1f09-4700-a498-c656dd1e364a"]}],"mendeley":{"formattedCitation":"(Pratama &amp; Mardiani, 2022)","plainTextFormattedCitation":"(Pratama &amp; Mardiani, 2022)","previouslyFormattedCitation":"(Pratama &amp; Mardiani,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(Pratama &amp; Mardiani, 2022)</w:t>
      </w:r>
      <w:r w:rsidRPr="00AE4BE6">
        <w:rPr>
          <w:rFonts w:eastAsiaTheme="minorHAnsi"/>
          <w:sz w:val="24"/>
          <w:szCs w:val="24"/>
        </w:rPr>
        <w:fldChar w:fldCharType="end"/>
      </w:r>
      <w:r w:rsidRPr="00AE4BE6">
        <w:rPr>
          <w:rFonts w:eastAsiaTheme="minorHAnsi"/>
          <w:sz w:val="24"/>
          <w:szCs w:val="24"/>
        </w:rPr>
        <w:t>.</w:t>
      </w:r>
    </w:p>
    <w:p w14:paraId="3A40EF74" w14:textId="07DF74B9"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Keterampilan Komunikasi</w:t>
      </w:r>
      <w:r w:rsidRPr="00AE4BE6">
        <w:rPr>
          <w:rFonts w:eastAsiaTheme="minorHAnsi"/>
          <w:sz w:val="24"/>
          <w:szCs w:val="24"/>
        </w:rPr>
        <w:t>: Lulusan SMK diharapkan memiliki keterampilan komunikasi yang baik, baik dalam bentuk lisan maupun tulisan. Mereka harus mampu berkomunikasi dengan jelas dan efektif dengan rekan kerja, atasan, dan klien</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{"citationItems":[{"id":"ITEM-1","itemData":{"DOI":"10.54371/jiip.v5i2.430","ISSN":"2614-8854","abstract":"Penelitian ini dilatarbelakangi dari data Badan Pusat Statistik (BPS) tahun 2020 Tingkat Pengangguran Terbuka (TPT) terbesar adalah jenjang pendidikan SMK sebesar 8,49%. SMK sebagai sekolah menengah yang tujuannya menyiapkan tenaga kerja untuk menempati bidang pekerjaan sesuai kompetensinya tentu sangat memprihatinkan. Tujuan penelitian ini adalah untuk menemukan gambaran tentang manajemen program penyelarasan kurikulum SMK 2013 dengan Industri, Dunia Usaha dan Dunia Kerja (IDUKA) mulai dari perencanaan, pengorganisasian, pelaksanaan dan evaluasi serta hambatan-hambatan yang muncul dengan solusi yang dilakukan oleh SMK Negeri 3 dan SMK Igasar Pindad Kota Bandung dalam upaya meningkatkan keterserapan lulusanya di IDUKA. Penelitian ini menggunakan penelitian kualitatif (studi kasus), metode yang digunakan untuk mendapatkan data adalah observasi, wawancara dan studi dokumentasi, sedangkan teknik analisa data menggunakan triangulasi. Hasil penelitian menunjukkan bahwa perencanaan, pengorganisasian, pelaksanaan dan evaluasi dilakukan sesuai prinsip dan teori manajemen penyelarasan kurikulum SMK 2013 dengan IDUKA. Salah satu solusi yang dapat dilakukan SMK Negeri 3 dan SMK Igasar Pindad Kota Bandung adalah dengan cara mendatangi secara langsung ke IDUKA dalam rangka memberikan gambaran tentang penyelarasan kurikulum yang akan dilaksanakan sehingga waktu pelaksanaan bisa lebih efektif.","author":[{"dropping-particle":"","family":"Suherman","given":"Asep Irwan","non-dropping-particle":"","parse-names":false,"suffix":""},{"dropping-particle":"","family":"Suharyanto","given":"Suharyanto","non-dropping-particle":"","parse-names":false,"suffix":""},{"dropping-particle":"","family":"Sauri","given":"Supyan","non-dropping-particle":"","parse-names":false,"suffix":""}],"container-title":"JIIP - Jurnal Ilmiah Ilmu Pendidikan","id":"ITEM-1","issue":"2","issued":{"date-parts":[["2022","2"]]},"page":"460-465","title":"Manajemen Program Penyelarasan Kurikulum SMK 2013 dengan Industri, Dunia Usaha dan Dunia Kerja (IDUKA) dalam Meningkatkan Keterserapan Tenaga Kerja Lulusan SMK Kota Bandung","type":"article-journal","volume":"5"},"uris":["http://www.mendeley.com/documents/?uuid=ce756021-5678-4d8b-b725-5da513547deb"]}],"mendeley":{"formattedCitation":"(Suherman et al., 2022)","plainTextFormattedCitation":"(Suherman et al., 2022)","previouslyFormattedCitation":"(Suherman et al.,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(Suherman et al., 2022)</w:t>
      </w:r>
      <w:r w:rsidRPr="00AE4BE6">
        <w:rPr>
          <w:rFonts w:eastAsiaTheme="minorHAnsi"/>
          <w:sz w:val="24"/>
          <w:szCs w:val="24"/>
        </w:rPr>
        <w:fldChar w:fldCharType="end"/>
      </w:r>
      <w:r w:rsidRPr="00AE4BE6">
        <w:rPr>
          <w:rFonts w:eastAsiaTheme="minorHAnsi"/>
          <w:sz w:val="24"/>
          <w:szCs w:val="24"/>
        </w:rPr>
        <w:t>.</w:t>
      </w:r>
    </w:p>
    <w:p w14:paraId="682EFA26" w14:textId="0C1AFE93"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Kemampuan Kolaborasi</w:t>
      </w:r>
      <w:r w:rsidRPr="00AE4BE6">
        <w:rPr>
          <w:rFonts w:eastAsiaTheme="minorHAnsi"/>
          <w:sz w:val="24"/>
          <w:szCs w:val="24"/>
        </w:rPr>
        <w:t>: Mutu lulusan SMK juga mencakup kemampuan untuk bekerja secara kolaboratif dalam tim. Mereka harus dapat berkontribusi secara produktif dalam proyek tim, berbagi ide, dan bekerja sama untuk mencapai tujuan bersama</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{"citationItems":[{"id":"ITEM-1","itemData":{"DOI":"10.29210/020232131","ISSN":"2502-8103","abstract":"The aims of this research and development are (1) to develop an android-based assessment instrument to assess the ability to design clothes digitally, (2) to test the validity and reliability of the instruments developed, (3) to test the practicality of using android-based assessment instruments. The research model uses the Borg &amp; Gall model which consists of ten development steps, namely: (1) research and data collection (2) planning, (3) product draft development, (4) field trials, (5) initial product improvement, ( 6) field trials, (7) improvement of the results of field tests, (8) field implementation tests, (9) improvement of the final product, and (10) dissemination and implementation. The data analysis technique uses the Aikens'V formula to test content validity, Cronbach's Alpha to analyze reliability, and percentages to test practicality. The results of the study (1) obtained an assessment instrument in the form of a Likert scale, 4 options, equipped with a rubric for assessing fashion design products digitally. The instrument is constructed on 4 dimensions/aspects of 15 indicators. (2) the assessment instrument developed is valid with a Vcount of 0.93 and reliable with a reliability coefficient of 0.91. (3) The use of instruments in the good category with an average score of 87.5%.","author":[{"dropping-particle":"","family":"Rohmah","given":"Fathia","non-dropping-particle":"","parse-names":false,"suffix":""},{"dropping-particle":"","family":"Rusilowati","given":"Ani","non-dropping-particle":"","parse-names":false,"suffix":""},{"dropping-particle":"","family":"Supriyadi","given":"Supriyadi","non-dropping-particle":"","parse-names":false,"suffix":""},{"dropping-particle":"","family":"Widowati","given":"Trisnani","non-dropping-particle":"","parse-names":false,"suffix":""}],"container-title":"JPPI (Jurnal Penelitian Pendidikan Indonesia)","id":"ITEM-1","issue":"2","issued":{"date-parts":[["2023","6"]]},"page":"577","title":"Validitas dan reliabilitas instrumen penilaian berbasis android untuk menilai kemampuan siswa SMK dalam mendesain busana secara digital","type":"article-journal","volume":"9"},"uris":["http://www.mendeley.com/documents/?uuid=229c4c2d-9d29-42ca-89bd-b9fd286de3e1","http://www.mendeley.com/documents/?uuid=cd6e7e2e-9ba8-4572-86f6-0a89f556a91d","http://www.mendeley.com/documents/?uuid=1c965299-0c36-416b-99fd-23a8be868f39"]}],"mendeley":{"formattedCitation":"(Rohmah et al., 2023)","plainTextFormattedCitation":"(Rohmah et al., 2023)","previouslyFormattedCitation":"(Rohmah et al., 2023)"},"properties":{"noteIndex":0},"schema":"https://github.com/citation-style-language/schema/raw/master/csl-citation.json"}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(Rohmah et al., 2023)</w:t>
      </w:r>
      <w:r w:rsidRPr="00AE4BE6">
        <w:rPr>
          <w:rFonts w:eastAsiaTheme="minorHAnsi"/>
          <w:sz w:val="24"/>
          <w:szCs w:val="24"/>
        </w:rPr>
        <w:fldChar w:fldCharType="end"/>
      </w:r>
      <w:r w:rsidRPr="00AE4BE6">
        <w:rPr>
          <w:rFonts w:eastAsiaTheme="minorHAnsi"/>
          <w:sz w:val="24"/>
          <w:szCs w:val="24"/>
        </w:rPr>
        <w:t xml:space="preserve">. </w:t>
      </w:r>
    </w:p>
    <w:p w14:paraId="6D3F7FCF" w14:textId="10A2764D"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Kedisiplinan dan Etika Kerja</w:t>
      </w:r>
      <w:r w:rsidRPr="00AE4BE6">
        <w:rPr>
          <w:rFonts w:eastAsiaTheme="minorHAnsi"/>
          <w:sz w:val="24"/>
          <w:szCs w:val="24"/>
        </w:rPr>
        <w:t>: Lulusan SMK diharapkan memiliki kedisiplinan yang tinggi dan etika kerja yang baik</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{"citationItems":[{"id":"ITEM-1","itemData":{"DOI":"10.57251/sin.v2i1.202","ISSN":"2809-1663","abstract":"Students disipline and responsibility in carrying out learning is still very lacking. At this time generally the problem is still with delays when going to school, irresponsible for the tasks that have been given by teachers,many students have difficulty understanding lessons when the teaching and learning process is in progress,and there are students who cannot control their emotiuns which is in self.Good language skills are very influential for these students, many students think that Indonesian does not need to be studied, the reason is that all Indonesians can speak Indonesian, most of the students use Indonesian in a foreign language or slang and by using In this slang, students arbitrarily speak and behave with anyone, especially to the teacher, there are still many students who think that the teacher is like a peer who in the end speaks and behaves impolitely and is not good to hear. The results of this are directed to guadance and counseling teachers at Madrasah Tsanawiyah One Batang Hari, guidance and counseling teachers not only guide students who have problems but guidence and counseling teachers at the school there are organizations that later guidance and counseling teachers evaluate talent interests container on their student. Guidnace and counseling teachers evaluate talent ini interests countained in their students. Guidance and counseling planning at Madrasah Tsanawiyah one Batang Hari continued to be carrin out by guiding the students and providing encouragment and motivation to student to become good students and achivers.The obstacles of guidance and counseling teachers on crrying out plants to improve students dicipline and responsibility that are atructured in the learning process,school that make guidance and counseling teachers a scourage (the teacher who is most feared by all students). Guidance and counseling teachers have not been to control their students by understanding the characteristics of very many students and there are still many students who violate the rules that have been set by the school.The efforts Made by guidance and counseling teachers to overcome the obstacles of student in crrying out dicipline and responsibility,namely by socialisi g the existance of guidnace and counseling in school, getting closed to their students by visiting students homes and looking for student data in order to understand the character prossessed by these student,besides that the guidance and counseling teachers conducts a search for…","author":[{"dropping-particle":"","family":"Nabila Dwi Septia Fiveronika","given":"","non-dropping-particle":"","parse-names":false,"suffix":""}],"container-title":"Sintaks: Jurnal Bahasa &amp; Sastra Indonesia","id":"ITEM-1","issue":"1","issued":{"date-parts":[["2022","1"]]},"page":"36-41","title":"Meningkatkan Kedisiplinan dan Keterampilan Berbahasa yang Baik melalui Bimbingan dari Guru BK di MTsN 1 Batang Hari","type":"article-journal","volume":"2"},"uris":["http://www.mendeley.com/documents/?uuid=ef439f62-960d-4139-b4c0-714d486dee71","http://www.mendeley.com/documents/?uuid=e151dc50-8a8b-4b6c-8552-1b37da58e7e4","http://www.mendeley.com/documents/?uuid=20a8b726-9ed1-48c6-a9ae-949589dd14ab"]}],"mendeley":{"formattedCitation":"(Nabila Dwi Septia Fiveronika, 2022)","plainTextFormattedCitation":"(Nabila Dwi Septia Fiveronika, 2022)","previouslyFormattedCitation":"(Nabila Dwi Septia Fiveronika,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(Nabila Dwi Septia Fiveronika, 2022)</w:t>
      </w:r>
      <w:r w:rsidRPr="00AE4BE6">
        <w:rPr>
          <w:rFonts w:eastAsiaTheme="minorHAnsi"/>
          <w:sz w:val="24"/>
          <w:szCs w:val="24"/>
        </w:rPr>
        <w:fldChar w:fldCharType="end"/>
      </w:r>
      <w:r w:rsidRPr="00AE4BE6">
        <w:rPr>
          <w:rFonts w:eastAsiaTheme="minorHAnsi"/>
          <w:sz w:val="24"/>
          <w:szCs w:val="24"/>
        </w:rPr>
        <w:t>. Mereka harus dapat menghormati aturan, tanggung jawab, dan tenggat waktu yang ditetapkan dalam lingkungan kerja.</w:t>
      </w:r>
    </w:p>
    <w:p w14:paraId="381719A4" w14:textId="04CA4F9B" w:rsidR="00AE4BE6" w:rsidRPr="00AE4BE6" w:rsidRDefault="00AE4BE6" w:rsidP="00AE4BE6">
      <w:pPr>
        <w:widowControl/>
        <w:numPr>
          <w:ilvl w:val="0"/>
          <w:numId w:val="17"/>
        </w:numPr>
        <w:spacing w:line="276" w:lineRule="auto"/>
        <w:jc w:val="both"/>
        <w:rPr>
          <w:rFonts w:eastAsiaTheme="minorHAnsi"/>
          <w:sz w:val="24"/>
          <w:szCs w:val="24"/>
        </w:rPr>
      </w:pPr>
      <w:r w:rsidRPr="00AE4BE6">
        <w:rPr>
          <w:rFonts w:eastAsiaTheme="minorHAnsi"/>
          <w:bCs/>
          <w:sz w:val="24"/>
          <w:szCs w:val="24"/>
        </w:rPr>
        <w:t>Kesiapan Kerja</w:t>
      </w:r>
      <w:r w:rsidRPr="00AE4BE6">
        <w:rPr>
          <w:rFonts w:eastAsiaTheme="minorHAnsi"/>
          <w:sz w:val="24"/>
          <w:szCs w:val="24"/>
        </w:rPr>
        <w:t>: Mutu lulusan SMK juga mencakup kesiapan mereka untuk memasuki dunia kerja. Ini mencakup pemahaman tentang proses rekruitmen, keterampilan wawancara, pengetahuan tentang hak dan kewajiban pekerja, dan kemampuan untuk beradaptasi dengan lingkungan kerja yang beragam</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{"citationItems":[{"id":"ITEM-1","itemData":{"DOI":"10.33394/jk.v6i3.2772","ISSN":"2442-7667","abstract":"This study aims to analyze the contribution of industrial work practice and academic ability towards students' perceptions of readiness to enter the world of work in class III of the Office Administration Department of SMKN 1 Jambi. This study used a quantitative method with a sample size of 84 respondents. The research data were obtained by distributing questionnaires to students, then were analyzed by inferential statistics using simple regression and multiple regression data analysis techniques. Based on the results of the study, it was known that the contribution of X1 to Y was 22.7% with the regression equation Y = 50.962 + 0.942 X, which means that there was a positive effect of X1 on Y. Furthermore, the contribution of X2 to Y was 32.8% with the regression equation Y = 46.074 + 0.867 X, which means that X2 had a positive effect on Y. Then, the contribution of X1 and X2 to Y was 42.4% with the regression equation Y = 29.026 + 0.691 X1 + 0.727 X2. This means that the effect of industrial work practices (X1) and academic ability (X2) together (simultaneously) on readiness to enter the world of work (Y) was 42.4%, the remaining 57.6% was influenced by other factors. Thus, it can be concluded that industrial work practices and academic abilities contribute to students' perceptions of readiness to enter the world of work.","author":[{"dropping-particle":"","family":"Muspawi","given":"Mohamad","non-dropping-particle":"","parse-names":false,"suffix":""},{"dropping-particle":"","family":"Pratama","given":"Robin","non-dropping-particle":"","parse-names":false,"suffix":""},{"dropping-particle":"","family":"Sarlles","given":"Monika","non-dropping-particle":"","parse-names":false,"suffix":""}],"container-title":"Jurnal Kependidikan: Jurnal Hasil Penelitian dan Kajian Kepustakaan di Bidang Pendidikan, Pengajaran dan Pembelajaran","id":"ITEM-1","issue":"3","issued":{"date-parts":[["2020","11"]]},"page":"490","title":"Kontribusi Praktek Kerja Industri Dan Kemampuan Akademis Terhadap Persepsi Siswa Tentang Kesiapan Memasuki Dunia Kerja","type":"article-journal","volume":"6"},"uris":["http://www.mendeley.com/documents/?uuid=873249bb-8202-4d46-8367-0a2d82edf00f","http://www.mendeley.com/documents/?uuid=0a25ee00-618f-4321-b026-e5e33c1b8e32","http://www.mendeley.com/documents/?uuid=b2eefd62-2137-4e16-b168-880bd65098a5"]}],"mendeley":{"formattedCitation":"(Muspawi et al., 2020)","plainTextFormattedCitation":"(Muspawi et al., 2020)","previouslyFormattedCitation":"(Muspawi et al., 2020)"},"properties":{"noteIndex":0},"schema":"https://github.com/citation-style-language/schema/raw/master/csl-citation.json"}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(Muspawi et al., 2020)</w:t>
      </w:r>
      <w:r w:rsidRPr="00AE4BE6">
        <w:rPr>
          <w:rFonts w:eastAsiaTheme="minorHAnsi"/>
          <w:sz w:val="24"/>
          <w:szCs w:val="24"/>
        </w:rPr>
        <w:fldChar w:fldCharType="end"/>
      </w:r>
      <w:r w:rsidRPr="00AE4BE6">
        <w:rPr>
          <w:rFonts w:eastAsiaTheme="minorHAnsi"/>
          <w:sz w:val="24"/>
          <w:szCs w:val="24"/>
        </w:rPr>
        <w:t>.</w:t>
      </w:r>
    </w:p>
    <w:p w14:paraId="40874A4F" w14:textId="64E79928" w:rsidR="00AE4BE6" w:rsidRDefault="00AE4BE6" w:rsidP="004C60A1">
      <w:pPr>
        <w:pStyle w:val="3bNextparagraph"/>
        <w:spacing w:line="276" w:lineRule="auto"/>
        <w:ind w:firstLine="720"/>
        <w:rPr>
          <w:rFonts w:eastAsiaTheme="minorHAnsi"/>
          <w:sz w:val="24"/>
          <w:szCs w:val="24"/>
        </w:rPr>
      </w:pPr>
      <w:r w:rsidRPr="00AE4BE6">
        <w:rPr>
          <w:rFonts w:eastAsiaTheme="minorHAnsi"/>
          <w:sz w:val="24"/>
          <w:szCs w:val="24"/>
        </w:rPr>
        <w:t>Dengan memiliki kombinasi keterampilan teknis, intelektual, dan sosial tersebut, lulusan SMK dapat menjadi tenaga kerja yang berkualitas dan siap bersaing di pasar kerja yang kompetitif</w:t>
      </w:r>
      <w:r w:rsidRPr="00AE4BE6">
        <w:rPr>
          <w:rFonts w:eastAsiaTheme="minorHAnsi"/>
          <w:sz w:val="24"/>
          <w:szCs w:val="24"/>
        </w:rPr>
        <w:fldChar w:fldCharType="begin" w:fldLock="1"/>
      </w:r>
      <w:r w:rsidR="004C60A1">
        <w:rPr>
          <w:rFonts w:eastAsiaTheme="minorHAnsi"/>
          <w:sz w:val="24"/>
          <w:szCs w:val="24"/>
        </w:rPr>
        <w:instrText>ADDIN CSL_CITATION {"citationItems":[{"id":"ITEM-1","itemData":{"DOI":"10.28926/briliant.v7i3.924","ISSN":"2541-4224","author":[{"dropping-particle":"","family":"Fidiah","given":"Lailatul","non-dropping-particle":"","parse-names":false,"suffix":""},{"dropping-particle":"","family":"Marsono","given":"Marsono","non-dropping-particle":"","parse-names":false,"suffix":""},{"dropping-particle":"","family":"Nurhadi","given":"Didik","non-dropping-particle":"","parse-names":false,"suffix":""}],"container-title":"Briliant: Jurnal Riset dan Konseptual","id":"ITEM-1","issue":"3","issued":{"date-parts":[["2022","8"]]},"page":"679","title":"Analisis Employability Skills Tenaga Kerja Lulusan SMK pada Industri Jasa Service dan Maintenance Ditinjau dari Keterampilan Komunikasi dan Kerjasama Tim","type":"article-journal","volume":"7"},"uris":["http://www.mendeley.com/documents/?uuid=4b5a191d-1cbd-4ec1-8208-95a43ede3f95","http://www.mendeley.com/documents/?uuid=30347d0d-d708-4543-9b39-4114224e414d","http://www.mendeley.com/documents/?uuid=20609303-ab47-4be1-a945-f2244943ce00"]}],"mendeley":{"formattedCitation":"(Fidiah et al., 2022)","plainTextFormattedCitation":"(Fidiah et al., 2022)","previouslyFormattedCitation":"(Fidiah et al., 2022)"},"properties":{"noteIndex":0},"schema":"https://github.com/citation-style-language/schema/raw/master/csl-citation.json"}</w:instrText>
      </w:r>
      <w:r w:rsidRPr="00AE4BE6">
        <w:rPr>
          <w:rFonts w:eastAsiaTheme="minorHAnsi"/>
          <w:sz w:val="24"/>
          <w:szCs w:val="24"/>
        </w:rPr>
        <w:fldChar w:fldCharType="separate"/>
      </w:r>
      <w:r w:rsidRPr="00AE4BE6">
        <w:rPr>
          <w:rFonts w:eastAsiaTheme="minorHAnsi"/>
          <w:noProof/>
          <w:sz w:val="24"/>
          <w:szCs w:val="24"/>
        </w:rPr>
        <w:t>(Fidiah et al., 2022)</w:t>
      </w:r>
      <w:r w:rsidRPr="00AE4BE6">
        <w:rPr>
          <w:rFonts w:eastAsiaTheme="minorHAnsi"/>
          <w:sz w:val="24"/>
          <w:szCs w:val="24"/>
        </w:rPr>
        <w:fldChar w:fldCharType="end"/>
      </w:r>
      <w:r w:rsidRPr="00AE4BE6">
        <w:rPr>
          <w:rFonts w:eastAsiaTheme="minorHAnsi"/>
          <w:sz w:val="24"/>
          <w:szCs w:val="24"/>
        </w:rPr>
        <w:t>.</w:t>
      </w:r>
    </w:p>
    <w:p w14:paraId="3608F77B" w14:textId="5DB62B21" w:rsidR="004C60A1" w:rsidRDefault="004C60A1" w:rsidP="004C60A1">
      <w:pPr>
        <w:pStyle w:val="3bNextparagraph"/>
        <w:spacing w:line="276" w:lineRule="auto"/>
        <w:ind w:firstLine="0"/>
        <w:rPr>
          <w:rFonts w:eastAsiaTheme="minorHAnsi"/>
          <w:b/>
          <w:bCs/>
          <w:sz w:val="24"/>
          <w:szCs w:val="24"/>
        </w:rPr>
      </w:pPr>
      <w:r>
        <w:rPr>
          <w:rFonts w:eastAsiaTheme="minorHAnsi"/>
          <w:b/>
          <w:bCs/>
          <w:sz w:val="24"/>
          <w:szCs w:val="24"/>
        </w:rPr>
        <w:t>Pengaruh Kompetensi terhadap Kinerja Guru</w:t>
      </w:r>
    </w:p>
    <w:p w14:paraId="598E02F1" w14:textId="77777777" w:rsid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Kompetensi guru merupakan faktor penting yang mempengaruhi kinerja mereka dalam melaksanakan tugas-tugas pendidikan. Kompetensi mencakup kombinasi pengetahuan, keterampilan, sikap, dan sifat kepribadian yang memungkinkan seorang guru untuk berhasil dalam mengajar dan mendidik siswa. Penguasaan materi pelajaran, kemampuan menggunakan metode pembelajaran yang efektif, serta pemahaman akan kebutuhan pasar kerja merupakan komponen utama kompetensi yang dibutuhkan oleh guru SMK.</w:t>
      </w:r>
    </w:p>
    <w:p w14:paraId="3B1E9293" w14:textId="77777777" w:rsid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Guru yang memiliki kompetensi yang tinggi cenderung lebih mampu merancang dan melaksanakan proses pembelajaran yang berkualitas. Mereka dapat menyampaikan materi dengan jelas, menggunakan teknik pengajaran yang inovatif, dan memfasilitasi siswa dalam mengembangkan keterampilan yang relevan dengan tuntutan dunia kerja. Selain itu, kompetensi juga memungkinkan guru untuk memberikan bimbingan dan arahan yang tepat kepada siswa dalam mempersiapkan diri memasuki dunia kerja atau melanjutkan pendidikan.</w:t>
      </w:r>
    </w:p>
    <w:p w14:paraId="2A4533EC" w14:textId="3C9855C1" w:rsidR="004C60A1" w:rsidRP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lastRenderedPageBreak/>
        <w:t>Dengan demikian, kompetensi yang dimiliki oleh guru akan berdampak langsung pada kualitas proses belajar mengajar di kelas dan secara tidak langsung mempengaruhi mutu lulusan yang dihasilkan oleh SMK. Semakin kompeten seorang guru, semakin baik pula kinerja mereka dalam mendidik dan mempersiapkan siswa untuk menjadi tenaga kerja yang terampil dan siap bersaing di pasar kerja. Oleh karena itu, meningkatkan dan mempertahankan kompetensi guru merupakan hal yang sangat penting bagi SMK untuk menghasilkan lulusan yang berkualitas.</w:t>
      </w:r>
    </w:p>
    <w:p w14:paraId="3CB9EB1C" w14:textId="377FF443" w:rsidR="004C60A1" w:rsidRDefault="004C60A1" w:rsidP="004C60A1">
      <w:pPr>
        <w:pStyle w:val="3bNextparagraph"/>
        <w:spacing w:line="276" w:lineRule="auto"/>
        <w:ind w:firstLine="0"/>
        <w:rPr>
          <w:rFonts w:eastAsiaTheme="minorHAnsi"/>
          <w:b/>
          <w:bCs/>
          <w:sz w:val="24"/>
          <w:szCs w:val="24"/>
        </w:rPr>
      </w:pPr>
      <w:r>
        <w:rPr>
          <w:rFonts w:eastAsiaTheme="minorHAnsi"/>
          <w:b/>
          <w:bCs/>
          <w:sz w:val="24"/>
          <w:szCs w:val="24"/>
        </w:rPr>
        <w:t>Pengaruh Disiplin Kerja terhadap Kinerja Guru</w:t>
      </w:r>
    </w:p>
    <w:p w14:paraId="2ED67169" w14:textId="77777777" w:rsid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Disiplin kerja juga merupakan faktor penting yang mempengaruhi kinerja guru di SMK YPM 1 Taman Sidoarjo. Disiplin kerja mencerminkan kualitas atau tingkat ketaatan dan kedisiplinan yang ditunjukkan oleh seorang guru dalam menjalankan tugas-tugasnya di lingkungan sekolah. Ini melibatkan aspek-aspek seperti tanggung jawab, ketepatan waktu, integritas, motivasi, konsistensi, dan komitmen terhadap standar dan prosedur yang telah ditetapkan oleh sekolah.</w:t>
      </w:r>
    </w:p>
    <w:p w14:paraId="42DCDA31" w14:textId="77777777" w:rsid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Guru yang memiliki disiplin kerja yang tinggi cenderung lebih konsisten dalam melaksanakan tugas-tugasnya, seperti hadir tepat waktu, memanfaatkan waktu mengajar secara efektif, mematuhi peraturan dan prosedur sekolah, serta menunjukkan integritas dalam berperilaku. Mereka juga cenderung memiliki motivasi internal yang kuat untuk memberikan kinerja terbaik dan berkontribusi maksimal bagi sekolah. Hal ini akan berdampak positif pada proses belajar mengajar dan pencapaian tujuan pendidikan di SMK.</w:t>
      </w:r>
    </w:p>
    <w:p w14:paraId="0B634432" w14:textId="343726EB" w:rsidR="004C60A1" w:rsidRP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Disiplin kerja yang baik dari para guru akan menciptakan lingkungan belajar yang kondusif dan menjadi teladan bagi siswa. Guru yang disiplin akan lebih mampu mengelola kelas dengan efektif, memastikan keterlibatan siswa dalam proses pembelajaran, dan memberikan bimbingan yang konsisten. Hal ini pada akhirnya akan berkontribusi pada peningkatan kualitas lulusan SMK, karena siswa akan mendapatkan pendidikan yang terstruktur dan teratur dari guru-guru yang disiplin.</w:t>
      </w:r>
    </w:p>
    <w:p w14:paraId="6E9DA0F7" w14:textId="2242FB55" w:rsidR="004C60A1" w:rsidRDefault="004C60A1" w:rsidP="004C60A1">
      <w:pPr>
        <w:pStyle w:val="3bNextparagraph"/>
        <w:spacing w:line="276" w:lineRule="auto"/>
        <w:ind w:firstLine="0"/>
        <w:rPr>
          <w:rFonts w:eastAsiaTheme="minorHAnsi"/>
          <w:b/>
          <w:bCs/>
          <w:sz w:val="24"/>
          <w:szCs w:val="24"/>
        </w:rPr>
      </w:pPr>
      <w:r>
        <w:rPr>
          <w:rFonts w:eastAsiaTheme="minorHAnsi"/>
          <w:b/>
          <w:bCs/>
          <w:sz w:val="24"/>
          <w:szCs w:val="24"/>
        </w:rPr>
        <w:t>Pengaruh Budaya Organisasi terhadap Kinerja Guru</w:t>
      </w:r>
    </w:p>
    <w:p w14:paraId="583AE162" w14:textId="77777777" w:rsid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Budaya organisasi yang ada di SMK YPM 1 Taman Sidoarjo juga memiliki pengaruh terhadap kinerja guru. Budaya organisasi mencakup nilai-nilai, norma-norma, keyakinan, tradisi, dan perilaku yang berkembang di dalam sekolah tersebut. Budaya organisasi yang kuat dan positif dapat menciptakan lingkungan kerja yang mendukung serta memotivasi guru untuk memberikan kinerja terbaik mereka.</w:t>
      </w:r>
    </w:p>
    <w:p w14:paraId="1C03BF71" w14:textId="77777777" w:rsid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Budaya organisasi yang menghargai inovasi, orientasi hasil, kerja tim, dan stabilitas dapat mendorong guru untuk terus mengembangkan diri, meningkatkan kreativitas dalam mengajar, serta berkolaborasi dengan rekan kerja untuk mencapai tujuan pendidikan yang lebih baik. Selain itu, perilaku kepemimpinan yang baik dan lingkungan kerja yang nyaman dan mendukung juga dapat memengaruhi semangat kerja dan kinerja guru secara positif.</w:t>
      </w:r>
    </w:p>
    <w:p w14:paraId="20E6F59A" w14:textId="0BC191D1" w:rsidR="004C60A1" w:rsidRP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Ketika budaya organisasi di SMK YPM 1 Taman Sidoarjo mendorong nilai-nilai seperti disiplin, integritas, kerjasama, dan orientasi pada mutu, hal tersebut akan menjadi landasan bagi guru untuk memberikan kinerja yang optimal. Guru akan merasa lebih termotivasi dan terikat dengan tujuan organisasi, sehingga mereka akan berusaha untuk mencapai standar kinerja yang tinggi dalam mendidik dan mempersiapkan siswa menjadi lulusan yang berkualitas dan siap memasuki dunia kerja.</w:t>
      </w:r>
    </w:p>
    <w:p w14:paraId="7C805AF0" w14:textId="1BC66376" w:rsidR="004C60A1" w:rsidRDefault="004C60A1" w:rsidP="004C60A1">
      <w:pPr>
        <w:pStyle w:val="3bNextparagraph"/>
        <w:spacing w:line="276" w:lineRule="auto"/>
        <w:ind w:firstLine="0"/>
        <w:rPr>
          <w:rFonts w:eastAsiaTheme="minorHAnsi"/>
          <w:b/>
          <w:bCs/>
          <w:sz w:val="24"/>
          <w:szCs w:val="24"/>
        </w:rPr>
      </w:pPr>
      <w:r>
        <w:rPr>
          <w:rFonts w:eastAsiaTheme="minorHAnsi"/>
          <w:b/>
          <w:bCs/>
          <w:sz w:val="24"/>
          <w:szCs w:val="24"/>
        </w:rPr>
        <w:t>Pengaruh Kompetensi terhadap Kinerja Guru Melalui Mutu Lulusan</w:t>
      </w:r>
    </w:p>
    <w:p w14:paraId="4ADC2477" w14:textId="77777777" w:rsidR="004C60A1" w:rsidRP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lastRenderedPageBreak/>
        <w:t>Kompetensi guru tidak hanya berpengaruh langsung terhadap kinerja mereka, tetapi juga memiliki pengaruh tidak langsung terhadap kinerja melalui mutu lulusan yang dihasilkan. Semakin kompeten seorang guru, semakin baik pula kualitas proses pembelajaran yang mereka berikan kepada siswa. Hal ini akan berdampak pada peningkatan mutu lulusan, yang mencakup aspek-aspek seperti keterampilan teknis, penguasaan materi, kemampuan memecahkan masalah, berpikir kritis, berkomunikasi dengan baik, serta memiliki kesiapan untuk memasuki dunia kerja.</w:t>
      </w:r>
    </w:p>
    <w:p w14:paraId="39307B4C" w14:textId="77777777" w:rsidR="004C60A1" w:rsidRP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Guru yang kompeten mampu merancang dan melaksanakan pembelajaran yang relevan dengan kebutuhan dunia kerja, menggunakan metode dan teknik yang efektif untuk memfasilitasi pengembangan keterampilan siswa, serta memberikan bimbingan dan arahan yang tepat dalam mempersiapkan siswa untuk menghadapi tantangan di dunia kerja. Dengan demikian, lulusan yang dihasilkan akan memiliki kualitas yang lebih baik, baik dari segi penguasaan materi, keterampilan praktis, maupun kesiapan mental untuk menghadapi dunia kerja.</w:t>
      </w:r>
    </w:p>
    <w:p w14:paraId="224F3C15" w14:textId="5C97D586" w:rsidR="004C60A1" w:rsidRPr="004C60A1" w:rsidRDefault="004C60A1" w:rsidP="004C60A1">
      <w:pPr>
        <w:pStyle w:val="3bNextparagraph"/>
        <w:spacing w:line="276" w:lineRule="auto"/>
        <w:ind w:firstLine="720"/>
        <w:rPr>
          <w:rFonts w:eastAsiaTheme="minorHAnsi"/>
          <w:sz w:val="24"/>
          <w:szCs w:val="24"/>
        </w:rPr>
      </w:pPr>
      <w:r w:rsidRPr="004C60A1">
        <w:rPr>
          <w:rFonts w:eastAsiaTheme="minorHAnsi"/>
          <w:sz w:val="24"/>
          <w:szCs w:val="24"/>
        </w:rPr>
        <w:t>Mutu lulusan yang tinggi akan berdampak positif terhadap kinerja guru secara tidak langsung. Ketika lulusan SMK YPM 1 Taman Sidoarjo memiliki kualitas yang baik dan dapat bersaing di pasar kerja, hal ini akan meningkatkan reputasi dan kepercayaan masyarakat terhadap sekolah tersebut. Guru akan merasa lebih termotivasi dan bangga dengan hasil kerja mereka, sehingga mendorong peningkatan kinerja secara berkelanjutan. Selain itu, umpan balik positif dari lulusan dan dunia industri juga dapat memberikan masukan berharga bagi guru untuk terus meningkatkan kualitas pembelajaran.</w:t>
      </w:r>
    </w:p>
    <w:p w14:paraId="632D9CCD" w14:textId="019A67B5" w:rsidR="004C60A1" w:rsidRDefault="004C60A1" w:rsidP="004C60A1">
      <w:pPr>
        <w:pStyle w:val="3bNextparagraph"/>
        <w:spacing w:line="276" w:lineRule="auto"/>
        <w:ind w:firstLine="0"/>
        <w:rPr>
          <w:rFonts w:eastAsiaTheme="minorHAnsi"/>
          <w:b/>
          <w:bCs/>
          <w:sz w:val="24"/>
          <w:szCs w:val="24"/>
        </w:rPr>
      </w:pPr>
      <w:r>
        <w:rPr>
          <w:rFonts w:eastAsiaTheme="minorHAnsi"/>
          <w:b/>
          <w:bCs/>
          <w:sz w:val="24"/>
          <w:szCs w:val="24"/>
        </w:rPr>
        <w:t>Pengaruh Disiplin Kerja terhadap Kinerja Guru Melalui Mutu Lulusan</w:t>
      </w:r>
    </w:p>
    <w:p w14:paraId="5C7BACF1" w14:textId="77777777" w:rsidR="00EB19D4" w:rsidRPr="00EB19D4" w:rsidRDefault="00EB19D4" w:rsidP="00EB19D4">
      <w:pPr>
        <w:pStyle w:val="3bNextparagraph"/>
        <w:spacing w:line="276" w:lineRule="auto"/>
        <w:ind w:firstLine="720"/>
        <w:rPr>
          <w:rFonts w:eastAsiaTheme="minorHAnsi"/>
          <w:sz w:val="24"/>
          <w:szCs w:val="24"/>
        </w:rPr>
      </w:pPr>
      <w:r w:rsidRPr="00EB19D4">
        <w:rPr>
          <w:rFonts w:eastAsiaTheme="minorHAnsi"/>
          <w:sz w:val="24"/>
          <w:szCs w:val="24"/>
        </w:rPr>
        <w:t>Disiplin kerja guru juga memiliki pengaruh tidak langsung terhadap kinerja mereka melalui mutu lulusan yang dihasilkan oleh SMK YPM 1 Taman Sidoarjo. Disiplin kerja mencerminkan ketaatan dan konsistensi guru dalam menjalankan tugas-tugas dan tanggung jawab mereka di lingkungan sekolah. Ketika guru memiliki disiplin kerja yang tinggi, mereka akan memberikan teladan yang baik bagi siswa dan menciptakan lingkungan belajar yang teratur dan kondusif.</w:t>
      </w:r>
    </w:p>
    <w:p w14:paraId="2D5BCCF3" w14:textId="77777777" w:rsidR="00EB19D4" w:rsidRPr="00EB19D4" w:rsidRDefault="00EB19D4" w:rsidP="00EB19D4">
      <w:pPr>
        <w:pStyle w:val="3bNextparagraph"/>
        <w:spacing w:line="276" w:lineRule="auto"/>
        <w:ind w:firstLine="720"/>
        <w:rPr>
          <w:rFonts w:eastAsiaTheme="minorHAnsi"/>
          <w:sz w:val="24"/>
          <w:szCs w:val="24"/>
        </w:rPr>
      </w:pPr>
      <w:r w:rsidRPr="00EB19D4">
        <w:rPr>
          <w:rFonts w:eastAsiaTheme="minorHAnsi"/>
          <w:sz w:val="24"/>
          <w:szCs w:val="24"/>
        </w:rPr>
        <w:t>Guru yang disiplin akan hadir tepat waktu, memanfaatkan waktu mengajar dengan efektif, mematuhi peraturan dan prosedur sekolah, serta menunjukkan integritas dalam berperilaku. Hal ini akan membantu siswa untuk mengembangkan sikap disiplin dalam diri mereka sendiri, serta memastikan proses pembelajaran dapat berlangsung secara terstruktur dan optimal. Ketika siswa terbiasa dengan lingkungan belajar yang disiplin, mereka akan lebih siap untuk menghadapi tuntutan disiplin di dunia kerja nantinya.</w:t>
      </w:r>
    </w:p>
    <w:p w14:paraId="2C9051B6" w14:textId="68E04A65" w:rsidR="00EB19D4" w:rsidRPr="00EB19D4" w:rsidRDefault="00EB19D4" w:rsidP="00EB19D4">
      <w:pPr>
        <w:pStyle w:val="3bNextparagraph"/>
        <w:spacing w:line="276" w:lineRule="auto"/>
        <w:ind w:firstLine="720"/>
        <w:rPr>
          <w:rFonts w:eastAsiaTheme="minorHAnsi"/>
          <w:sz w:val="24"/>
          <w:szCs w:val="24"/>
        </w:rPr>
      </w:pPr>
      <w:r w:rsidRPr="00EB19D4">
        <w:rPr>
          <w:rFonts w:eastAsiaTheme="minorHAnsi"/>
          <w:sz w:val="24"/>
          <w:szCs w:val="24"/>
        </w:rPr>
        <w:t>Dengan demikian, disiplin kerja guru akan berkontribusi pada peningkatan mutu lulusan SMK YPM 1 Taman Sidoarjo, khususnya dalam aspek kedisiplinan, etika kerja, dan kesiapan kerja lulusan. Lulusan yang memiliki disiplin dan etika kerja yang baik akan lebih dihargai dan diminati oleh dunia industri, sehingga meningkatkan peluang mereka untuk mendapatkan pekerjaan yang sesuai. Umpan balik positif dari dunia kerja mengenai kualitas lulusan akan menjadi motivasi bagi guru untuk terus meningkatkan disiplin kerja mereka dan memberikan kinerja yang lebih baik lagi.</w:t>
      </w:r>
    </w:p>
    <w:p w14:paraId="5BE934AF" w14:textId="32A8B671" w:rsidR="004C60A1" w:rsidRDefault="004C60A1" w:rsidP="004C60A1">
      <w:pPr>
        <w:pStyle w:val="3bNextparagraph"/>
        <w:spacing w:line="276" w:lineRule="auto"/>
        <w:ind w:firstLine="0"/>
        <w:rPr>
          <w:rFonts w:eastAsiaTheme="minorHAnsi"/>
          <w:b/>
          <w:bCs/>
          <w:sz w:val="24"/>
          <w:szCs w:val="24"/>
        </w:rPr>
      </w:pPr>
      <w:r>
        <w:rPr>
          <w:rFonts w:eastAsiaTheme="minorHAnsi"/>
          <w:b/>
          <w:bCs/>
          <w:sz w:val="24"/>
          <w:szCs w:val="24"/>
        </w:rPr>
        <w:t>Pengaruh Budaya Organisasi terhadap Kinerja Guru Melalui Mutu Lulusan</w:t>
      </w:r>
    </w:p>
    <w:p w14:paraId="53D17A83" w14:textId="77777777" w:rsidR="00EB19D4" w:rsidRPr="00EB19D4" w:rsidRDefault="00EB19D4" w:rsidP="00EB19D4">
      <w:pPr>
        <w:pStyle w:val="3bNextparagraph"/>
        <w:spacing w:line="276" w:lineRule="auto"/>
        <w:ind w:firstLine="720"/>
        <w:rPr>
          <w:rFonts w:eastAsiaTheme="minorHAnsi"/>
          <w:sz w:val="24"/>
          <w:szCs w:val="24"/>
        </w:rPr>
      </w:pPr>
      <w:r w:rsidRPr="00EB19D4">
        <w:rPr>
          <w:rFonts w:eastAsiaTheme="minorHAnsi"/>
          <w:sz w:val="24"/>
          <w:szCs w:val="24"/>
        </w:rPr>
        <w:lastRenderedPageBreak/>
        <w:t>Budaya organisasi yang kuat dan positif di SMK YPM 1 Taman Sidoarjo juga dapat memberikan pengaruh tidak langsung terhadap kinerja guru melalui peningkatan mutu lulusan. Budaya organisasi yang menghargai inovasi, orientasi hasil, kerja tim, dan stabilitas akan menciptakan lingkungan belajar yang kondusif bagi siswa untuk mengembangkan potensi mereka secara maksimal.</w:t>
      </w:r>
    </w:p>
    <w:p w14:paraId="6209CD0E" w14:textId="77777777" w:rsidR="00EB19D4" w:rsidRPr="00EB19D4" w:rsidRDefault="00EB19D4" w:rsidP="00EB19D4">
      <w:pPr>
        <w:pStyle w:val="3bNextparagraph"/>
        <w:spacing w:line="276" w:lineRule="auto"/>
        <w:ind w:firstLine="720"/>
        <w:rPr>
          <w:rFonts w:eastAsiaTheme="minorHAnsi"/>
          <w:sz w:val="24"/>
          <w:szCs w:val="24"/>
        </w:rPr>
      </w:pPr>
      <w:r w:rsidRPr="00EB19D4">
        <w:rPr>
          <w:rFonts w:eastAsiaTheme="minorHAnsi"/>
          <w:sz w:val="24"/>
          <w:szCs w:val="24"/>
        </w:rPr>
        <w:t>Ketika budaya organisasi di sekolah mendorong nilai-nilai seperti kreativitas, kerjasama tim, dan pencapaian hasil yang baik, guru akan lebih termotivasi untuk menerapkan metode pembelajaran yang inovatif dan melibatkan siswa dalam kegiatan kolaboratif. Hal ini akan membantu siswa mengembangkan keterampilan yang relevan dengan kebutuhan dunia kerja, seperti kemampuan berpikir kritis, memecahkan masalah, berkomunikasi dengan efektif, dan bekerja dalam tim.</w:t>
      </w:r>
    </w:p>
    <w:p w14:paraId="43163A8F" w14:textId="2DF9DFFC" w:rsidR="00EB19D4" w:rsidRDefault="00EB19D4" w:rsidP="00EB19D4">
      <w:pPr>
        <w:pStyle w:val="3bNextparagraph"/>
        <w:spacing w:line="276" w:lineRule="auto"/>
        <w:ind w:firstLine="720"/>
        <w:rPr>
          <w:rFonts w:eastAsiaTheme="minorHAnsi"/>
          <w:sz w:val="24"/>
          <w:szCs w:val="24"/>
        </w:rPr>
      </w:pPr>
      <w:r w:rsidRPr="00EB19D4">
        <w:rPr>
          <w:rFonts w:eastAsiaTheme="minorHAnsi"/>
          <w:sz w:val="24"/>
          <w:szCs w:val="24"/>
        </w:rPr>
        <w:t>Selain itu, budaya organisasi yang menekankan stabilitas dan konsistensi akan menciptakan lingkungan belajar yang terstruktur dan teratur bagi siswa. Mereka akan terbiasa dengan disiplin yang tinggi dan etika kerja yang baik, sehingga lebih siap untuk memasuki dunia kerja setelah lulus. Mutu lulusan yang baik, yang memiliki keterampilan teknis dan soft skills yang dibutuhkan, akan memberikan umpan balik positif kepada guru dan sekolah. Hal ini akan meningkatkan motivasi dan kinerja guru dalam menyiapkan generasi penerus yang berkualitas.</w:t>
      </w:r>
    </w:p>
    <w:p w14:paraId="629EC196" w14:textId="77777777" w:rsidR="00EB19D4" w:rsidRDefault="00EB19D4" w:rsidP="00EB19D4">
      <w:pPr>
        <w:pStyle w:val="3bNextparagraph"/>
        <w:spacing w:line="276" w:lineRule="auto"/>
        <w:ind w:firstLine="0"/>
        <w:rPr>
          <w:rFonts w:eastAsiaTheme="minorHAnsi"/>
          <w:sz w:val="24"/>
          <w:szCs w:val="24"/>
        </w:rPr>
      </w:pPr>
    </w:p>
    <w:p w14:paraId="75B06019" w14:textId="77777777" w:rsidR="00EB19D4" w:rsidRPr="00EB19D4" w:rsidRDefault="00EB19D4" w:rsidP="00EB19D4">
      <w:pPr>
        <w:spacing w:line="276" w:lineRule="auto"/>
        <w:jc w:val="both"/>
        <w:rPr>
          <w:rFonts w:eastAsiaTheme="minorHAnsi"/>
          <w:b/>
          <w:bCs/>
          <w:sz w:val="24"/>
          <w:szCs w:val="24"/>
          <w:lang w:val="sv-SE"/>
        </w:rPr>
      </w:pPr>
      <w:r w:rsidRPr="00EB19D4">
        <w:rPr>
          <w:rFonts w:eastAsiaTheme="minorHAnsi"/>
          <w:b/>
          <w:bCs/>
          <w:sz w:val="24"/>
          <w:szCs w:val="24"/>
          <w:lang w:val="sv-SE"/>
        </w:rPr>
        <w:t>Kerangka Konseptual</w:t>
      </w:r>
    </w:p>
    <w:p w14:paraId="0A638656" w14:textId="77777777" w:rsidR="00EB19D4" w:rsidRPr="006F0C6A" w:rsidRDefault="00EB19D4" w:rsidP="00EB19D4">
      <w:pPr>
        <w:suppressAutoHyphens/>
        <w:spacing w:line="240" w:lineRule="auto"/>
        <w:ind w:left="284"/>
        <w:contextualSpacing/>
        <w:jc w:val="both"/>
        <w:rPr>
          <w:rFonts w:eastAsia="Times New Roman"/>
          <w:noProof/>
          <w:sz w:val="20"/>
          <w:lang w:val="sv-SE"/>
        </w:rPr>
      </w:pPr>
      <w:r w:rsidRPr="006F0C6A">
        <w:rPr>
          <w:rFonts w:eastAsia="Times New Roman"/>
          <w:b/>
          <w:bCs/>
          <w:noProof/>
          <w:sz w:val="20"/>
          <w:lang w:val="id-ID" w:eastAsia="id-ID"/>
        </w:rPr>
        <mc:AlternateContent>
          <mc:Choice Requires="wpg">
            <w:drawing>
              <wp:anchor distT="0" distB="0" distL="114300" distR="114300" simplePos="0" relativeHeight="251665408" behindDoc="0" locked="0" layoutInCell="1" allowOverlap="1" wp14:anchorId="1A6CF037" wp14:editId="60482A85">
                <wp:simplePos x="0" y="0"/>
                <wp:positionH relativeFrom="column">
                  <wp:posOffset>299545</wp:posOffset>
                </wp:positionH>
                <wp:positionV relativeFrom="paragraph">
                  <wp:posOffset>141817</wp:posOffset>
                </wp:positionV>
                <wp:extent cx="4727575" cy="2452618"/>
                <wp:effectExtent l="0" t="0" r="15875" b="24130"/>
                <wp:wrapNone/>
                <wp:docPr id="2134239325" name="Group 11"/>
                <wp:cNvGraphicFramePr/>
                <a:graphic xmlns:a="http://schemas.openxmlformats.org/drawingml/2006/main">
                  <a:graphicData uri="http://schemas.microsoft.com/office/word/2010/wordprocessingGroup">
                    <wpg:wgp>
                      <wpg:cNvGrpSpPr/>
                      <wpg:grpSpPr>
                        <a:xfrm>
                          <a:off x="0" y="0"/>
                          <a:ext cx="4727575" cy="2452618"/>
                          <a:chOff x="0" y="-31542"/>
                          <a:chExt cx="4727599" cy="2453431"/>
                        </a:xfrm>
                      </wpg:grpSpPr>
                      <wps:wsp>
                        <wps:cNvPr id="2008433521" name="Rounded Rectangle 20"/>
                        <wps:cNvSpPr/>
                        <wps:spPr>
                          <a:xfrm>
                            <a:off x="2471300" y="1845275"/>
                            <a:ext cx="1103871" cy="57661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1A81762" w14:textId="77777777" w:rsidR="00B04873" w:rsidRPr="003562CA" w:rsidRDefault="00B04873" w:rsidP="00EB19D4">
                              <w:pPr>
                                <w:jc w:val="center"/>
                                <w:rPr>
                                  <w:color w:val="000000" w:themeColor="text1"/>
                                  <w:sz w:val="20"/>
                                </w:rPr>
                              </w:pPr>
                              <w:r>
                                <w:rPr>
                                  <w:color w:val="000000" w:themeColor="text1"/>
                                  <w:sz w:val="20"/>
                                </w:rPr>
                                <w:t>Mutu Lulusan (Z)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05652947" name="Group 9"/>
                        <wpg:cNvGrpSpPr/>
                        <wpg:grpSpPr>
                          <a:xfrm>
                            <a:off x="0" y="-31542"/>
                            <a:ext cx="4727599" cy="2058049"/>
                            <a:chOff x="0" y="-31542"/>
                            <a:chExt cx="4727599" cy="2058049"/>
                          </a:xfrm>
                        </wpg:grpSpPr>
                        <wpg:grpSp>
                          <wpg:cNvPr id="2104908123" name="Group 31"/>
                          <wpg:cNvGrpSpPr/>
                          <wpg:grpSpPr>
                            <a:xfrm>
                              <a:off x="0" y="-31542"/>
                              <a:ext cx="4727599" cy="2058049"/>
                              <a:chOff x="0" y="-31542"/>
                              <a:chExt cx="4727599" cy="2058049"/>
                            </a:xfrm>
                          </wpg:grpSpPr>
                          <wps:wsp>
                            <wps:cNvPr id="637657239" name="Oval 637657239"/>
                            <wps:cNvSpPr/>
                            <wps:spPr>
                              <a:xfrm>
                                <a:off x="0" y="-1"/>
                                <a:ext cx="1235676" cy="568403"/>
                              </a:xfrm>
                              <a:prstGeom prst="ellipse">
                                <a:avLst/>
                              </a:prstGeom>
                              <a:noFill/>
                              <a:ln w="12700" cap="flat" cmpd="sng" algn="ctr">
                                <a:solidFill>
                                  <a:sysClr val="windowText" lastClr="000000"/>
                                </a:solidFill>
                                <a:prstDash val="solid"/>
                                <a:miter lim="800000"/>
                              </a:ln>
                              <a:effectLst/>
                            </wps:spPr>
                            <wps:txbx>
                              <w:txbxContent>
                                <w:p w14:paraId="7C99EFFE" w14:textId="77777777" w:rsidR="00B04873" w:rsidRPr="003562CA" w:rsidRDefault="00B04873" w:rsidP="00EB19D4">
                                  <w:pPr>
                                    <w:jc w:val="center"/>
                                    <w:rPr>
                                      <w:color w:val="000000" w:themeColor="text1"/>
                                      <w:sz w:val="20"/>
                                    </w:rPr>
                                  </w:pPr>
                                  <w:r>
                                    <w:rPr>
                                      <w:color w:val="000000" w:themeColor="text1"/>
                                      <w:sz w:val="20"/>
                                    </w:rPr>
                                    <w:t>K</w:t>
                                  </w:r>
                                  <w:r w:rsidRPr="003562CA">
                                    <w:rPr>
                                      <w:color w:val="000000" w:themeColor="text1"/>
                                      <w:sz w:val="20"/>
                                    </w:rPr>
                                    <w:t>ompetensi</w:t>
                                  </w:r>
                                  <w:r>
                                    <w:rPr>
                                      <w:color w:val="000000" w:themeColor="text1"/>
                                      <w:sz w:val="20"/>
                                    </w:rPr>
                                    <w:t xml:space="preserve"> (X1)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065735" name="Oval 218065735"/>
                            <wps:cNvSpPr/>
                            <wps:spPr>
                              <a:xfrm>
                                <a:off x="0" y="667265"/>
                                <a:ext cx="1235676" cy="551935"/>
                              </a:xfrm>
                              <a:prstGeom prst="ellipse">
                                <a:avLst/>
                              </a:prstGeom>
                              <a:noFill/>
                              <a:ln w="12700" cap="flat" cmpd="sng" algn="ctr">
                                <a:solidFill>
                                  <a:sysClr val="windowText" lastClr="000000"/>
                                </a:solidFill>
                                <a:prstDash val="solid"/>
                                <a:miter lim="800000"/>
                              </a:ln>
                              <a:effectLst/>
                            </wps:spPr>
                            <wps:txbx>
                              <w:txbxContent>
                                <w:p w14:paraId="595EF377" w14:textId="77777777" w:rsidR="00B04873" w:rsidRPr="003562CA" w:rsidRDefault="00B04873" w:rsidP="00EB19D4">
                                  <w:pPr>
                                    <w:jc w:val="center"/>
                                    <w:rPr>
                                      <w:color w:val="000000" w:themeColor="text1"/>
                                      <w:sz w:val="20"/>
                                    </w:rPr>
                                  </w:pPr>
                                  <w:r>
                                    <w:rPr>
                                      <w:color w:val="000000" w:themeColor="text1"/>
                                      <w:sz w:val="20"/>
                                    </w:rPr>
                                    <w:t>Disiplin Kerja (X2)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8195156" name="Oval 528195156"/>
                            <wps:cNvSpPr/>
                            <wps:spPr>
                              <a:xfrm>
                                <a:off x="0" y="1458309"/>
                                <a:ext cx="1235075" cy="568198"/>
                              </a:xfrm>
                              <a:prstGeom prst="ellipse">
                                <a:avLst/>
                              </a:prstGeom>
                              <a:noFill/>
                              <a:ln w="12700" cap="flat" cmpd="sng" algn="ctr">
                                <a:solidFill>
                                  <a:sysClr val="windowText" lastClr="000000"/>
                                </a:solidFill>
                                <a:prstDash val="solid"/>
                                <a:miter lim="800000"/>
                              </a:ln>
                              <a:effectLst/>
                            </wps:spPr>
                            <wps:txbx>
                              <w:txbxContent>
                                <w:p w14:paraId="196A10F1" w14:textId="77777777" w:rsidR="00B04873" w:rsidRPr="003562CA" w:rsidRDefault="00B04873" w:rsidP="00EB19D4">
                                  <w:pPr>
                                    <w:ind w:left="-144" w:right="-144"/>
                                    <w:jc w:val="center"/>
                                    <w:rPr>
                                      <w:color w:val="000000" w:themeColor="text1"/>
                                      <w:sz w:val="20"/>
                                    </w:rPr>
                                  </w:pPr>
                                  <w:r>
                                    <w:rPr>
                                      <w:color w:val="000000" w:themeColor="text1"/>
                                      <w:sz w:val="20"/>
                                    </w:rPr>
                                    <w:t>Budaya Organisasi (X3)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590762" name="Oval 685590762"/>
                            <wps:cNvSpPr/>
                            <wps:spPr>
                              <a:xfrm>
                                <a:off x="3492524" y="-31542"/>
                                <a:ext cx="1235075" cy="568350"/>
                              </a:xfrm>
                              <a:prstGeom prst="ellipse">
                                <a:avLst/>
                              </a:prstGeom>
                              <a:noFill/>
                              <a:ln w="12700" cap="flat" cmpd="sng" algn="ctr">
                                <a:solidFill>
                                  <a:sysClr val="windowText" lastClr="000000"/>
                                </a:solidFill>
                                <a:prstDash val="solid"/>
                                <a:miter lim="800000"/>
                              </a:ln>
                              <a:effectLst/>
                            </wps:spPr>
                            <wps:txbx>
                              <w:txbxContent>
                                <w:p w14:paraId="6D3F7734" w14:textId="77777777" w:rsidR="00B04873" w:rsidRPr="003562CA" w:rsidRDefault="00B04873" w:rsidP="00EB19D4">
                                  <w:pPr>
                                    <w:ind w:left="-288" w:right="-288"/>
                                    <w:jc w:val="center"/>
                                    <w:rPr>
                                      <w:color w:val="000000" w:themeColor="text1"/>
                                      <w:sz w:val="20"/>
                                    </w:rPr>
                                  </w:pPr>
                                  <w:r>
                                    <w:rPr>
                                      <w:color w:val="000000" w:themeColor="text1"/>
                                      <w:sz w:val="20"/>
                                    </w:rPr>
                                    <w:t>Kinerja Guru (Y)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1314436" name="Straight Arrow Connector 8"/>
                            <wps:cNvCnPr>
                              <a:stCxn id="637657239" idx="6"/>
                              <a:endCxn id="685590762" idx="2"/>
                            </wps:cNvCnPr>
                            <wps:spPr>
                              <a:xfrm flipV="1">
                                <a:off x="1235676" y="252633"/>
                                <a:ext cx="2256847" cy="31568"/>
                              </a:xfrm>
                              <a:prstGeom prst="straightConnector1">
                                <a:avLst/>
                              </a:prstGeom>
                              <a:noFill/>
                              <a:ln w="6350" cap="flat" cmpd="sng" algn="ctr">
                                <a:solidFill>
                                  <a:sysClr val="windowText" lastClr="000000"/>
                                </a:solidFill>
                                <a:prstDash val="solid"/>
                                <a:miter lim="800000"/>
                                <a:tailEnd type="triangle"/>
                              </a:ln>
                              <a:effectLst/>
                            </wps:spPr>
                            <wps:bodyPr/>
                          </wps:wsp>
                          <wps:wsp>
                            <wps:cNvPr id="1012912597" name="Straight Arrow Connector 10"/>
                            <wps:cNvCnPr>
                              <a:stCxn id="218065735" idx="6"/>
                              <a:endCxn id="685590762" idx="2"/>
                            </wps:cNvCnPr>
                            <wps:spPr>
                              <a:xfrm flipV="1">
                                <a:off x="1235676" y="252633"/>
                                <a:ext cx="2256847" cy="690599"/>
                              </a:xfrm>
                              <a:prstGeom prst="straightConnector1">
                                <a:avLst/>
                              </a:prstGeom>
                              <a:noFill/>
                              <a:ln w="6350" cap="flat" cmpd="sng" algn="ctr">
                                <a:solidFill>
                                  <a:sysClr val="windowText" lastClr="000000"/>
                                </a:solidFill>
                                <a:prstDash val="solid"/>
                                <a:miter lim="800000"/>
                                <a:tailEnd type="triangle"/>
                              </a:ln>
                              <a:effectLst/>
                            </wps:spPr>
                            <wps:bodyPr/>
                          </wps:wsp>
                          <wps:wsp>
                            <wps:cNvPr id="1426354331" name="Straight Arrow Connector 17"/>
                            <wps:cNvCnPr>
                              <a:stCxn id="528195156" idx="6"/>
                              <a:endCxn id="685590762" idx="2"/>
                            </wps:cNvCnPr>
                            <wps:spPr>
                              <a:xfrm flipV="1">
                                <a:off x="1235075" y="252633"/>
                                <a:ext cx="2257448" cy="1489775"/>
                              </a:xfrm>
                              <a:prstGeom prst="straightConnector1">
                                <a:avLst/>
                              </a:prstGeom>
                              <a:noFill/>
                              <a:ln w="6350" cap="flat" cmpd="sng" algn="ctr">
                                <a:solidFill>
                                  <a:sysClr val="windowText" lastClr="000000"/>
                                </a:solidFill>
                                <a:prstDash val="solid"/>
                                <a:miter lim="800000"/>
                                <a:tailEnd type="triangle"/>
                              </a:ln>
                              <a:effectLst/>
                            </wps:spPr>
                            <wps:bodyPr/>
                          </wps:wsp>
                        </wpg:grpSp>
                        <wps:wsp>
                          <wps:cNvPr id="1596281696" name="Straight Arrow Connector 23"/>
                          <wps:cNvCnPr/>
                          <wps:spPr>
                            <a:xfrm flipV="1">
                              <a:off x="2471352" y="284172"/>
                              <a:ext cx="0" cy="1742155"/>
                            </a:xfrm>
                            <a:prstGeom prst="straightConnector1">
                              <a:avLst/>
                            </a:prstGeom>
                            <a:noFill/>
                            <a:ln w="6350" cap="flat" cmpd="sng" algn="ctr">
                              <a:solidFill>
                                <a:sysClr val="windowText" lastClr="000000"/>
                              </a:solidFill>
                              <a:prstDash val="solid"/>
                              <a:miter lim="800000"/>
                              <a:tailEnd type="triangle"/>
                            </a:ln>
                            <a:effectLst/>
                          </wps:spPr>
                          <wps:bodyPr/>
                        </wps:wsp>
                        <wps:wsp>
                          <wps:cNvPr id="163577722" name="Straight Arrow Connector 5"/>
                          <wps:cNvCnPr/>
                          <wps:spPr>
                            <a:xfrm flipV="1">
                              <a:off x="3188028" y="465868"/>
                              <a:ext cx="0" cy="1379243"/>
                            </a:xfrm>
                            <a:prstGeom prst="straightConnector1">
                              <a:avLst/>
                            </a:prstGeom>
                            <a:noFill/>
                            <a:ln w="6350" cap="flat" cmpd="sng" algn="ctr">
                              <a:solidFill>
                                <a:sysClr val="windowText" lastClr="000000"/>
                              </a:solidFill>
                              <a:prstDash val="solid"/>
                              <a:miter lim="800000"/>
                              <a:tailEnd type="triangle"/>
                            </a:ln>
                            <a:effectLst/>
                          </wps:spPr>
                          <wps:bodyPr/>
                        </wps:wsp>
                        <wps:wsp>
                          <wps:cNvPr id="196035293" name="Straight Arrow Connector 6"/>
                          <wps:cNvCnPr/>
                          <wps:spPr>
                            <a:xfrm flipV="1">
                              <a:off x="2825565" y="465912"/>
                              <a:ext cx="0" cy="1379199"/>
                            </a:xfrm>
                            <a:prstGeom prst="straightConnector1">
                              <a:avLst/>
                            </a:prstGeom>
                            <a:noFill/>
                            <a:ln w="6350" cap="flat" cmpd="sng" algn="ctr">
                              <a:solidFill>
                                <a:sysClr val="windowText" lastClr="000000"/>
                              </a:solidFill>
                              <a:prstDash val="solid"/>
                              <a:miter lim="800000"/>
                              <a:tailEnd type="triangle"/>
                            </a:ln>
                            <a:effectLst/>
                          </wps:spPr>
                          <wps:bodyPr/>
                        </wps:wsp>
                      </wpg:grpSp>
                    </wpg:wgp>
                  </a:graphicData>
                </a:graphic>
                <wp14:sizeRelV relativeFrom="margin">
                  <wp14:pctHeight>0</wp14:pctHeight>
                </wp14:sizeRelV>
              </wp:anchor>
            </w:drawing>
          </mc:Choice>
          <mc:Fallback>
            <w:pict>
              <v:group w14:anchorId="1A6CF037" id="Group 11" o:spid="_x0000_s1026" style="position:absolute;left:0;text-align:left;margin-left:23.6pt;margin-top:11.15pt;width:372.25pt;height:193.1pt;z-index:251665408;mso-height-relative:margin" coordorigin=",-315" coordsize="47275,24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">
                <v:roundrect id="Rounded Rectangle 20" o:spid="_x0000_s1027" style="position:absolute;left:24713;top:18452;width:11038;height:576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jkPMsA&#10;AADjAAAADwAAAGRycy9kb3ducmV2LnhtbESPzW7CMBCE70i8g7VIvRWHpD80YBBCqloJLk25cNvG&#10;SxKI16ltIH37ulIljqOZ+UYzX/amFRdyvrGsYDJOQBCXVjdcKdh9vt5PQfiArLG1TAp+yMNyMRzM&#10;Mdf2yh90KUIlIoR9jgrqELpcSl/WZNCPbUccvYN1BkOUrpLa4TXCTSvTJHmSBhuOCzV2tK6pPBVn&#10;o+C7rJ6bNNufkhe3fcPzcVN8rTdK3Y361QxEoD7cwv/td60gEqcPWfaYTuDvU/wDcvE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3iOQ8ywAAAOMAAAAPAAAAAAAAAAAAAAAAAJgC&#10;AABkcnMvZG93bnJldi54bWxQSwUGAAAAAAQABAD1AAAAkAMAAAAA&#10;" fillcolor="window" strokecolor="windowText" strokeweight="1pt">
                  <v:stroke joinstyle="miter"/>
                  <v:textbox>
                    <w:txbxContent>
                      <w:p w14:paraId="61A81762" w14:textId="77777777" w:rsidR="00B04873" w:rsidRPr="003562CA" w:rsidRDefault="00B04873" w:rsidP="00EB19D4">
                        <w:pPr>
                          <w:jc w:val="center"/>
                          <w:rPr>
                            <w:color w:val="000000" w:themeColor="text1"/>
                            <w:sz w:val="20"/>
                          </w:rPr>
                        </w:pPr>
                        <w:r>
                          <w:rPr>
                            <w:color w:val="000000" w:themeColor="text1"/>
                            <w:sz w:val="20"/>
                          </w:rPr>
                          <w:t>Mutu Lulusan (Z)</w:t>
                        </w:r>
                      </w:p>
                    </w:txbxContent>
                  </v:textbox>
                </v:roundrect>
                <v:group id="Group 9" o:spid="_x0000_s1028" style="position:absolute;top:-315;width:47275;height:20580" coordorigin=",-315" coordsize="47275,2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ipsz+yQAA&#10;AOMAAAAPAAAAAAAAAAAAAAAAAKoCAABkcnMvZG93bnJldi54bWxQSwUGAAAAAAQABAD6AAAAoAMA&#10;AAAA&#10;">
                  <v:group id="Group 31" o:spid="_x0000_s1029" style="position:absolute;top:-315;width:47275;height:20580" coordorigin=",-315" coordsize="47275,2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TLTW8&#10;zAAAAOMAAAAPAAAAAAAAAAAAAAAAAKoCAABkcnMvZG93bnJldi54bWxQSwUGAAAAAAQABAD6AAAA&#10;owMAAAAA&#10;">
                    <v:oval id="Oval 637657239" o:spid="_x0000_s1030" style="position:absolute;width:12356;height:56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WWr8oA&#10;AADiAAAADwAAAGRycy9kb3ducmV2LnhtbESPzWrDMBCE74W+g9hCbo1chzqNEyWkoYWkFEp+HmCx&#10;NpaJtTKS6rhvXwUKPQ4z8w2zWA22FT350DhW8DTOQBBXTjdcKzgd3x9fQISIrLF1TAp+KMBqeX+3&#10;wFK7K++pP8RaJAiHEhWYGLtSylAZshjGriNO3tl5izFJX0vt8ZrgtpV5lhXSYsNpwWBHG0PV5fBt&#10;FXSx92/8kc++hvr1c5v3+8t6Z5QaPQzrOYhIQ/wP/7W3WkExmRbP03wyg9uldAfk8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9Flq/KAAAA4gAAAA8AAAAAAAAAAAAAAAAAmAIA&#10;AGRycy9kb3ducmV2LnhtbFBLBQYAAAAABAAEAPUAAACPAwAAAAA=&#10;" filled="f" strokecolor="windowText" strokeweight="1pt">
                      <v:stroke joinstyle="miter"/>
                      <v:textbox>
                        <w:txbxContent>
                          <w:p w14:paraId="7C99EFFE" w14:textId="77777777" w:rsidR="00B04873" w:rsidRPr="003562CA" w:rsidRDefault="00B04873" w:rsidP="00EB19D4">
                            <w:pPr>
                              <w:jc w:val="center"/>
                              <w:rPr>
                                <w:color w:val="000000" w:themeColor="text1"/>
                                <w:sz w:val="20"/>
                              </w:rPr>
                            </w:pPr>
                            <w:r>
                              <w:rPr>
                                <w:color w:val="000000" w:themeColor="text1"/>
                                <w:sz w:val="20"/>
                              </w:rPr>
                              <w:t>K</w:t>
                            </w:r>
                            <w:r w:rsidRPr="003562CA">
                              <w:rPr>
                                <w:color w:val="000000" w:themeColor="text1"/>
                                <w:sz w:val="20"/>
                              </w:rPr>
                              <w:t>ompetensi</w:t>
                            </w:r>
                            <w:r>
                              <w:rPr>
                                <w:color w:val="000000" w:themeColor="text1"/>
                                <w:sz w:val="20"/>
                              </w:rPr>
                              <w:t xml:space="preserve"> (X1)</w:t>
                            </w:r>
                          </w:p>
                        </w:txbxContent>
                      </v:textbox>
                    </v:oval>
                    <v:oval id="Oval 218065735" o:spid="_x0000_s1031" style="position:absolute;top:6672;width:12356;height:5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1jxMoA&#10;AADiAAAADwAAAGRycy9kb3ducmV2LnhtbESP3WoCMRSE7wt9h3AE72rWLVpdjWKLgi2F4s8DHDbH&#10;zeLmZEniun37plDo5TAz3zDLdW8b0ZEPtWMF41EGgrh0uuZKwfm0e5qBCBFZY+OYFHxTgPXq8WGJ&#10;hXZ3PlB3jJVIEA4FKjAxtoWUoTRkMYxcS5y8i/MWY5K+ktrjPcFtI/Msm0qLNacFgy29GSqvx5tV&#10;0MbOb/kjn3/11evnPu8O1827UWo46DcLEJH6+B/+a++1gnw8y6aTl+cJ/F5Kd0C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idY8TKAAAA4gAAAA8AAAAAAAAAAAAAAAAAmAIA&#10;AGRycy9kb3ducmV2LnhtbFBLBQYAAAAABAAEAPUAAACPAwAAAAA=&#10;" filled="f" strokecolor="windowText" strokeweight="1pt">
                      <v:stroke joinstyle="miter"/>
                      <v:textbox>
                        <w:txbxContent>
                          <w:p w14:paraId="595EF377" w14:textId="77777777" w:rsidR="00B04873" w:rsidRPr="003562CA" w:rsidRDefault="00B04873" w:rsidP="00EB19D4">
                            <w:pPr>
                              <w:jc w:val="center"/>
                              <w:rPr>
                                <w:color w:val="000000" w:themeColor="text1"/>
                                <w:sz w:val="20"/>
                              </w:rPr>
                            </w:pPr>
                            <w:r>
                              <w:rPr>
                                <w:color w:val="000000" w:themeColor="text1"/>
                                <w:sz w:val="20"/>
                              </w:rPr>
                              <w:t>Disiplin Kerja (X2)</w:t>
                            </w:r>
                          </w:p>
                        </w:txbxContent>
                      </v:textbox>
                    </v:oval>
                    <v:oval id="Oval 528195156" o:spid="_x0000_s1032" style="position:absolute;top:14583;width:12350;height:56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eEoMoA&#10;AADiAAAADwAAAGRycy9kb3ducmV2LnhtbESPzWrDMBCE74W+g9hCbo1sg0PiRAlpaSAthZCfB1is&#10;jWVirYykOu7bV4VCj8PMfMOsNqPtxEA+tI4V5NMMBHHtdMuNgst59zwHESKyxs4xKfimAJv148MK&#10;K+3ufKThFBuRIBwqVGBi7CspQ23IYpi6njh5V+ctxiR9I7XHe4LbThZZNpMWW04LBnt6NVTfTl9W&#10;QR8H/8YfxeIwNi+f+2I43rbvRqnJ07hdgog0xv/wX3uvFZTFPF+UeTmD30vpDsj1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BXhKDKAAAA4gAAAA8AAAAAAAAAAAAAAAAAmAIA&#10;AGRycy9kb3ducmV2LnhtbFBLBQYAAAAABAAEAPUAAACPAwAAAAA=&#10;" filled="f" strokecolor="windowText" strokeweight="1pt">
                      <v:stroke joinstyle="miter"/>
                      <v:textbox>
                        <w:txbxContent>
                          <w:p w14:paraId="196A10F1" w14:textId="77777777" w:rsidR="00B04873" w:rsidRPr="003562CA" w:rsidRDefault="00B04873" w:rsidP="00EB19D4">
                            <w:pPr>
                              <w:ind w:left="-144" w:right="-144"/>
                              <w:jc w:val="center"/>
                              <w:rPr>
                                <w:color w:val="000000" w:themeColor="text1"/>
                                <w:sz w:val="20"/>
                              </w:rPr>
                            </w:pPr>
                            <w:r>
                              <w:rPr>
                                <w:color w:val="000000" w:themeColor="text1"/>
                                <w:sz w:val="20"/>
                              </w:rPr>
                              <w:t>Budaya Organisasi (X3)</w:t>
                            </w:r>
                          </w:p>
                        </w:txbxContent>
                      </v:textbox>
                    </v:oval>
                    <v:oval id="Oval 685590762" o:spid="_x0000_s1033" style="position:absolute;left:34925;top:-315;width:12350;height:5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Sh8kA&#10;AADiAAAADwAAAGRycy9kb3ducmV2LnhtbESPUWvCMBSF3wf+h3CFvc3Ugp12RtGxgRuC6PYDLs1d&#10;U2xuSpLV7t8vguDj4ZzzHc5yPdhW9ORD41jBdJKBIK6cbrhW8P31/jQHESKyxtYxKfijAOvV6GGJ&#10;pXYXPlJ/irVIEA4lKjAxdqWUoTJkMUxcR5y8H+ctxiR9LbXHS4LbVuZZVkiLDacFgx29GqrOp1+r&#10;oIu9f+PPfHEY6u1+l/fH8+bDKPU4HjYvICIN8R6+tXdaQTGfzRbZc5HD9VK6A3L1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ksSh8kAAADiAAAADwAAAAAAAAAAAAAAAACYAgAA&#10;ZHJzL2Rvd25yZXYueG1sUEsFBgAAAAAEAAQA9QAAAI4DAAAAAA==&#10;" filled="f" strokecolor="windowText" strokeweight="1pt">
                      <v:stroke joinstyle="miter"/>
                      <v:textbox>
                        <w:txbxContent>
                          <w:p w14:paraId="6D3F7734" w14:textId="77777777" w:rsidR="00B04873" w:rsidRPr="003562CA" w:rsidRDefault="00B04873" w:rsidP="00EB19D4">
                            <w:pPr>
                              <w:ind w:left="-288" w:right="-288"/>
                              <w:jc w:val="center"/>
                              <w:rPr>
                                <w:color w:val="000000" w:themeColor="text1"/>
                                <w:sz w:val="20"/>
                              </w:rPr>
                            </w:pPr>
                            <w:r>
                              <w:rPr>
                                <w:color w:val="000000" w:themeColor="text1"/>
                                <w:sz w:val="20"/>
                              </w:rPr>
                              <w:t>Kinerja Guru (Y)</w:t>
                            </w:r>
                          </w:p>
                        </w:txbxContent>
                      </v:textbox>
                    </v:oval>
                    <v:shapetype id="_x0000_t32" coordsize="21600,21600" o:spt="32" o:oned="t" path="m,l21600,21600e" filled="f">
                      <v:path arrowok="t" fillok="f" o:connecttype="none"/>
                      <o:lock v:ext="edit" shapetype="t"/>
                    </v:shapetype>
                    <v:shape id="Straight Arrow Connector 8" o:spid="_x0000_s1034" type="#_x0000_t32" style="position:absolute;left:12356;top:2526;width:22569;height:3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0cxvUssAAADjAAAADwAA&#10;AAAAAAAAAAAAAAChAgAAZHJzL2Rvd25yZXYueG1sUEsFBgAAAAAEAAQA+QAAAJkDAAAAAA==&#10;" strokecolor="windowText" strokeweight=".5pt">
                      <v:stroke endarrow="block" joinstyle="miter"/>
                    </v:shape>
                    <v:shape id="Straight Arrow Connector 10" o:spid="_x0000_s1035" type="#_x0000_t32" style="position:absolute;left:12356;top:2526;width:22569;height:6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xjO8kAAADjAAAADwAAAGRycy9kb3ducmV2LnhtbERPzU7CQBC+m/gOmzHxJtuuAaGyEGgC&#10;womIXrhNumPb2J1tukupPr1LQuJxvv+ZLwfbiJ46XzvWkI4SEMSFMzWXGj4/Nk9TED4gG2wck4Yf&#10;8rBc3N/NMTPuwu/UH0MpYgj7DDVUIbSZlL6oyKIfuZY4cl+usxji2ZXSdHiJ4baRKkkm0mLNsaHC&#10;lvKKiu/j2Wo49aHM9+6wfR6vD/lp+6uG6ZvS+vFhWL2CCDSEf/HNvTNxfpKqWarGsxe4/hQBkIs/&#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2cYzvJAAAA4wAAAA8AAAAA&#10;AAAAAAAAAAAAoQIAAGRycy9kb3ducmV2LnhtbFBLBQYAAAAABAAEAPkAAACXAwAAAAA=&#10;" strokecolor="windowText" strokeweight=".5pt">
                      <v:stroke endarrow="block" joinstyle="miter"/>
                    </v:shape>
                    <v:shape id="Straight Arrow Connector 17" o:spid="_x0000_s1036" type="#_x0000_t32" style="position:absolute;left:12350;top:2526;width:22575;height:148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3NMgAAADjAAAADwAAAGRycy9kb3ducmV2LnhtbERPzWrCQBC+F3yHZYTe6sZERaKr2EC1&#10;nqTqxduQHZNgdjZktzH26bsFocf5/me57k0tOmpdZVnBeBSBIM6trrhQcD59vM1BOI+ssbZMCh7k&#10;YL0avCwx1fbOX9QdfSFCCLsUFZTeN6mULi/JoBvZhjhwV9sa9OFsC6lbvIdwU8s4imbSYMWhocSG&#10;spLy2/HbKLh0vsj29rBNpu+H7LL9ifv5LlbqddhvFiA89f5f/HR/6jB/Es+S6SRJxvD3UwBAr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3NMgAAADjAAAADwAAAAAA&#10;AAAAAAAAAAChAgAAZHJzL2Rvd25yZXYueG1sUEsFBgAAAAAEAAQA+QAAAJYDAAAAAA==&#10;" strokecolor="windowText" strokeweight=".5pt">
                      <v:stroke endarrow="block" joinstyle="miter"/>
                    </v:shape>
                  </v:group>
                  <v:shape id="Straight Arrow Connector 23" o:spid="_x0000_s1037" type="#_x0000_t32" style="position:absolute;left:24713;top:2841;width:0;height:174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ojMgAAADjAAAADwAAAGRycy9kb3ducmV2LnhtbERPS2vCQBC+F/oflil4qxsjhpi6Shuo&#10;j5PU9uJtyI5JMDsbstsY++u7guBxvvcsVoNpRE+dqy0rmIwjEMSF1TWXCn6+P19TEM4ja2wsk4Ir&#10;OVgtn58WmGl74S/qD74UIYRdhgoq79tMSldUZNCNbUscuJPtDPpwdqXUHV5CuGlkHEWJNFhzaKiw&#10;pbyi4nz4NQqOvS/znd2vp7OPfX5c/8VDuomVGr0M728gPA3+Ib67tzrMn82TOJ0k8wRuPwUA5PI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J+ojMgAAADjAAAADwAAAAAA&#10;AAAAAAAAAAChAgAAZHJzL2Rvd25yZXYueG1sUEsFBgAAAAAEAAQA+QAAAJYDAAAAAA==&#10;" strokecolor="windowText" strokeweight=".5pt">
                    <v:stroke endarrow="block" joinstyle="miter"/>
                  </v:shape>
                  <v:shape id="Straight Arrow Connector 5" o:spid="_x0000_s1038" type="#_x0000_t32" style="position:absolute;left:31880;top:4658;width:0;height:137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BLJccAAADiAAAADwAAAGRycy9kb3ducmV2LnhtbERPy2rCQBTdF/oPwy24q5OOaCR1lDbg&#10;ayW13bi7ZG6T0MydkJnG2K/vCILLw3kvVoNtRE+drx1reBknIIgLZ2ouNXx9rp/nIHxANtg4Jg0X&#10;8rBaPj4sMDPuzB/UH0MpYgj7DDVUIbSZlL6oyKIfu5Y4ct+usxgi7EppOjzHcNtIlSQzabHm2FBh&#10;S3lFxc/x12o49aHM9+6wmUzfD/lp86eG+VZpPXoa3l5BBBrCXXxz70ycP5tM0zRVCq6XIga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sEslxwAAAOIAAAAPAAAAAAAA&#10;AAAAAAAAAKECAABkcnMvZG93bnJldi54bWxQSwUGAAAAAAQABAD5AAAAlQMAAAAA&#10;" strokecolor="windowText" strokeweight=".5pt">
                    <v:stroke endarrow="block" joinstyle="miter"/>
                  </v:shape>
                  <v:shape id="Straight Arrow Connector 6" o:spid="_x0000_s1039" type="#_x0000_t32" style="position:absolute;left:28255;top:4659;width:0;height:1379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v48scAAADiAAAADwAAAGRycy9kb3ducmV2LnhtbERPTWvCQBC9C/6HZYTedGOCoqmr2EDV&#10;nkTtxduQnSah2dmQ3cbYX98VCh4f73u16U0tOmpdZVnBdBKBIM6trrhQ8Hl5Hy9AOI+ssbZMCu7k&#10;YLMeDlaYanvjE3VnX4gQwi5FBaX3TSqly0sy6Ca2IQ7cl20N+gDbQuoWbyHc1DKOork0WHFoKLGh&#10;rKT8+/xjFFw7X2Qf9rhLZm/H7Lr7jfvFPlbqZdRvX0F46v1T/O8+6DB/OY+SWbxM4HEpYJ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y/jyxwAAAOIAAAAPAAAAAAAA&#10;AAAAAAAAAKECAABkcnMvZG93bnJldi54bWxQSwUGAAAAAAQABAD5AAAAlQMAAAAA&#10;" strokecolor="windowText" strokeweight=".5pt">
                    <v:stroke endarrow="block" joinstyle="miter"/>
                  </v:shape>
                </v:group>
              </v:group>
            </w:pict>
          </mc:Fallback>
        </mc:AlternateContent>
      </w:r>
    </w:p>
    <w:p w14:paraId="27255069" w14:textId="77777777" w:rsidR="00EB19D4" w:rsidRPr="006F0C6A" w:rsidRDefault="00EB19D4" w:rsidP="00EB19D4">
      <w:pPr>
        <w:suppressAutoHyphens/>
        <w:spacing w:line="240" w:lineRule="auto"/>
        <w:ind w:left="284"/>
        <w:contextualSpacing/>
        <w:jc w:val="both"/>
        <w:rPr>
          <w:rFonts w:eastAsia="Times New Roman"/>
          <w:noProof/>
          <w:sz w:val="20"/>
          <w:lang w:val="sv-SE"/>
        </w:rPr>
      </w:pPr>
      <w:r w:rsidRPr="006F0C6A">
        <w:rPr>
          <w:rFonts w:eastAsia="Times New Roman"/>
          <w:b/>
          <w:bCs/>
          <w:noProof/>
          <w:sz w:val="20"/>
          <w:lang w:val="id-ID" w:eastAsia="id-ID"/>
        </w:rPr>
        <mc:AlternateContent>
          <mc:Choice Requires="wps">
            <w:drawing>
              <wp:anchor distT="0" distB="0" distL="114300" distR="114300" simplePos="0" relativeHeight="251659264" behindDoc="0" locked="0" layoutInCell="1" allowOverlap="1" wp14:anchorId="4B942787" wp14:editId="0DBD3F83">
                <wp:simplePos x="0" y="0"/>
                <wp:positionH relativeFrom="column">
                  <wp:posOffset>2188759</wp:posOffset>
                </wp:positionH>
                <wp:positionV relativeFrom="paragraph">
                  <wp:posOffset>30086</wp:posOffset>
                </wp:positionV>
                <wp:extent cx="362465" cy="238898"/>
                <wp:effectExtent l="0" t="0" r="0" b="8890"/>
                <wp:wrapNone/>
                <wp:docPr id="25" name="Text Box 25"/>
                <wp:cNvGraphicFramePr/>
                <a:graphic xmlns:a="http://schemas.openxmlformats.org/drawingml/2006/main">
                  <a:graphicData uri="http://schemas.microsoft.com/office/word/2010/wordprocessingShape">
                    <wps:wsp>
                      <wps:cNvSpPr txBox="1"/>
                      <wps:spPr>
                        <a:xfrm>
                          <a:off x="0" y="0"/>
                          <a:ext cx="362465" cy="238898"/>
                        </a:xfrm>
                        <a:prstGeom prst="rect">
                          <a:avLst/>
                        </a:prstGeom>
                        <a:solidFill>
                          <a:sysClr val="window" lastClr="FFFFFF"/>
                        </a:solidFill>
                        <a:ln w="6350">
                          <a:noFill/>
                        </a:ln>
                        <a:effectLst/>
                      </wps:spPr>
                      <wps:txbx>
                        <w:txbxContent>
                          <w:p w14:paraId="70788F05" w14:textId="77777777" w:rsidR="00B04873" w:rsidRPr="003562CA" w:rsidRDefault="00B04873" w:rsidP="00EB19D4">
                            <w:pPr>
                              <w:rPr>
                                <w:sz w:val="20"/>
                              </w:rPr>
                            </w:pPr>
                            <w:r w:rsidRPr="003562CA">
                              <w:rPr>
                                <w:sz w:val="20"/>
                              </w:rPr>
                              <w:t>H1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942787" id="_x0000_t202" coordsize="21600,21600" o:spt="202" path="m,l,21600r21600,l21600,xe">
                <v:stroke joinstyle="miter"/>
                <v:path gradientshapeok="t" o:connecttype="rect"/>
              </v:shapetype>
              <v:shape id="Text Box 25" o:spid="_x0000_s1040" type="#_x0000_t202" style="position:absolute;left:0;text-align:left;margin-left:172.35pt;margin-top:2.35pt;width:28.55pt;height: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" fillcolor="window" stroked="f" strokeweight=".5pt">
                <v:textbox>
                  <w:txbxContent>
                    <w:p w14:paraId="70788F05" w14:textId="77777777" w:rsidR="00B04873" w:rsidRPr="003562CA" w:rsidRDefault="00B04873" w:rsidP="00EB19D4">
                      <w:pPr>
                        <w:rPr>
                          <w:sz w:val="20"/>
                        </w:rPr>
                      </w:pPr>
                      <w:r w:rsidRPr="003562CA">
                        <w:rPr>
                          <w:sz w:val="20"/>
                        </w:rPr>
                        <w:t>H1</w:t>
                      </w:r>
                    </w:p>
                  </w:txbxContent>
                </v:textbox>
              </v:shape>
            </w:pict>
          </mc:Fallback>
        </mc:AlternateContent>
      </w:r>
    </w:p>
    <w:p w14:paraId="5D8A8457" w14:textId="77777777" w:rsidR="00EB19D4" w:rsidRPr="006F0C6A" w:rsidRDefault="00EB19D4" w:rsidP="00EB19D4">
      <w:pPr>
        <w:suppressAutoHyphens/>
        <w:spacing w:line="240" w:lineRule="auto"/>
        <w:ind w:left="284"/>
        <w:contextualSpacing/>
        <w:jc w:val="both"/>
        <w:rPr>
          <w:rFonts w:eastAsia="Times New Roman"/>
          <w:noProof/>
          <w:sz w:val="20"/>
          <w:lang w:val="sv-SE"/>
        </w:rPr>
      </w:pPr>
    </w:p>
    <w:p w14:paraId="2603E04A" w14:textId="77777777" w:rsidR="00EB19D4" w:rsidRPr="006F0C6A" w:rsidRDefault="00EB19D4" w:rsidP="00EB19D4">
      <w:pPr>
        <w:suppressAutoHyphens/>
        <w:spacing w:line="240" w:lineRule="auto"/>
        <w:ind w:left="284"/>
        <w:contextualSpacing/>
        <w:jc w:val="both"/>
        <w:rPr>
          <w:rFonts w:eastAsia="Times New Roman"/>
          <w:noProof/>
          <w:sz w:val="20"/>
          <w:lang w:val="sv-SE"/>
        </w:rPr>
      </w:pPr>
      <w:r w:rsidRPr="006F0C6A">
        <w:rPr>
          <w:rFonts w:eastAsia="Times New Roman"/>
          <w:b/>
          <w:bCs/>
          <w:noProof/>
          <w:sz w:val="20"/>
          <w:lang w:val="id-ID" w:eastAsia="id-ID"/>
        </w:rPr>
        <mc:AlternateContent>
          <mc:Choice Requires="wps">
            <w:drawing>
              <wp:anchor distT="0" distB="0" distL="114300" distR="114300" simplePos="0" relativeHeight="251660288" behindDoc="0" locked="0" layoutInCell="1" allowOverlap="1" wp14:anchorId="303A336C" wp14:editId="43D37DDE">
                <wp:simplePos x="0" y="0"/>
                <wp:positionH relativeFrom="column">
                  <wp:posOffset>2184091</wp:posOffset>
                </wp:positionH>
                <wp:positionV relativeFrom="paragraph">
                  <wp:posOffset>137298</wp:posOffset>
                </wp:positionV>
                <wp:extent cx="362465" cy="238898"/>
                <wp:effectExtent l="0" t="0" r="0" b="8890"/>
                <wp:wrapNone/>
                <wp:docPr id="26" name="Text Box 26"/>
                <wp:cNvGraphicFramePr/>
                <a:graphic xmlns:a="http://schemas.openxmlformats.org/drawingml/2006/main">
                  <a:graphicData uri="http://schemas.microsoft.com/office/word/2010/wordprocessingShape">
                    <wps:wsp>
                      <wps:cNvSpPr txBox="1"/>
                      <wps:spPr>
                        <a:xfrm>
                          <a:off x="0" y="0"/>
                          <a:ext cx="362465" cy="238898"/>
                        </a:xfrm>
                        <a:prstGeom prst="rect">
                          <a:avLst/>
                        </a:prstGeom>
                        <a:solidFill>
                          <a:sysClr val="window" lastClr="FFFFFF"/>
                        </a:solidFill>
                        <a:ln w="6350">
                          <a:noFill/>
                        </a:ln>
                        <a:effectLst/>
                      </wps:spPr>
                      <wps:txbx>
                        <w:txbxContent>
                          <w:p w14:paraId="798E46BB" w14:textId="77777777" w:rsidR="00B04873" w:rsidRPr="003562CA" w:rsidRDefault="00B04873" w:rsidP="00EB19D4">
                            <w:pPr>
                              <w:rPr>
                                <w:sz w:val="20"/>
                              </w:rPr>
                            </w:pPr>
                            <w:r>
                              <w:rPr>
                                <w:sz w:val="20"/>
                              </w:rPr>
                              <w:t>H2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A336C" id="Text Box 26" o:spid="_x0000_s1041" type="#_x0000_t202" style="position:absolute;left:0;text-align:left;margin-left:172pt;margin-top:10.8pt;width:28.55pt;height:18.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" fillcolor="window" stroked="f" strokeweight=".5pt">
                <v:textbox>
                  <w:txbxContent>
                    <w:p w14:paraId="798E46BB" w14:textId="77777777" w:rsidR="00B04873" w:rsidRPr="003562CA" w:rsidRDefault="00B04873" w:rsidP="00EB19D4">
                      <w:pPr>
                        <w:rPr>
                          <w:sz w:val="20"/>
                        </w:rPr>
                      </w:pPr>
                      <w:r>
                        <w:rPr>
                          <w:sz w:val="20"/>
                        </w:rPr>
                        <w:t>H2</w:t>
                      </w:r>
                    </w:p>
                  </w:txbxContent>
                </v:textbox>
              </v:shape>
            </w:pict>
          </mc:Fallback>
        </mc:AlternateContent>
      </w:r>
    </w:p>
    <w:p w14:paraId="7DC032D2" w14:textId="77777777" w:rsidR="00EB19D4" w:rsidRPr="006F0C6A" w:rsidRDefault="00EB19D4" w:rsidP="00EB19D4">
      <w:pPr>
        <w:suppressAutoHyphens/>
        <w:spacing w:line="240" w:lineRule="auto"/>
        <w:ind w:left="284"/>
        <w:contextualSpacing/>
        <w:jc w:val="both"/>
        <w:rPr>
          <w:rFonts w:eastAsia="Times New Roman"/>
          <w:noProof/>
          <w:sz w:val="20"/>
          <w:lang w:val="sv-SE"/>
        </w:rPr>
      </w:pPr>
    </w:p>
    <w:p w14:paraId="516AAE7B" w14:textId="77777777" w:rsidR="00EB19D4" w:rsidRPr="006F0C6A" w:rsidRDefault="00EB19D4" w:rsidP="00EB19D4">
      <w:pPr>
        <w:suppressAutoHyphens/>
        <w:spacing w:line="240" w:lineRule="auto"/>
        <w:ind w:left="284"/>
        <w:contextualSpacing/>
        <w:jc w:val="both"/>
        <w:rPr>
          <w:rFonts w:eastAsia="Times New Roman"/>
          <w:noProof/>
          <w:sz w:val="20"/>
          <w:lang w:val="sv-SE"/>
        </w:rPr>
      </w:pP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r w:rsidRPr="006F0C6A">
        <w:rPr>
          <w:rFonts w:eastAsia="Times New Roman"/>
          <w:noProof/>
          <w:sz w:val="20"/>
          <w:lang w:val="sv-SE"/>
        </w:rPr>
        <w:tab/>
      </w:r>
    </w:p>
    <w:p w14:paraId="04B478D5"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r w:rsidRPr="006F0C6A">
        <w:rPr>
          <w:rFonts w:eastAsia="Times New Roman"/>
          <w:b/>
          <w:bCs/>
          <w:noProof/>
          <w:sz w:val="20"/>
          <w:lang w:val="id-ID" w:eastAsia="id-ID"/>
        </w:rPr>
        <mc:AlternateContent>
          <mc:Choice Requires="wps">
            <w:drawing>
              <wp:anchor distT="0" distB="0" distL="114300" distR="114300" simplePos="0" relativeHeight="251664384" behindDoc="0" locked="0" layoutInCell="1" allowOverlap="1" wp14:anchorId="23907A01" wp14:editId="78A52F5C">
                <wp:simplePos x="0" y="0"/>
                <wp:positionH relativeFrom="column">
                  <wp:posOffset>3196607</wp:posOffset>
                </wp:positionH>
                <wp:positionV relativeFrom="paragraph">
                  <wp:posOffset>1905</wp:posOffset>
                </wp:positionV>
                <wp:extent cx="361950" cy="238760"/>
                <wp:effectExtent l="0" t="0" r="0" b="8890"/>
                <wp:wrapNone/>
                <wp:docPr id="30" name="Text Box 30"/>
                <wp:cNvGraphicFramePr/>
                <a:graphic xmlns:a="http://schemas.openxmlformats.org/drawingml/2006/main">
                  <a:graphicData uri="http://schemas.microsoft.com/office/word/2010/wordprocessingShape">
                    <wps:wsp>
                      <wps:cNvSpPr txBox="1"/>
                      <wps:spPr>
                        <a:xfrm>
                          <a:off x="0" y="0"/>
                          <a:ext cx="361950" cy="238760"/>
                        </a:xfrm>
                        <a:prstGeom prst="rect">
                          <a:avLst/>
                        </a:prstGeom>
                        <a:solidFill>
                          <a:sysClr val="window" lastClr="FFFFFF"/>
                        </a:solidFill>
                        <a:ln w="6350">
                          <a:noFill/>
                        </a:ln>
                        <a:effectLst/>
                      </wps:spPr>
                      <wps:txbx>
                        <w:txbxContent>
                          <w:p w14:paraId="44995087" w14:textId="77777777" w:rsidR="00B04873" w:rsidRPr="003562CA" w:rsidRDefault="00B04873" w:rsidP="00EB19D4">
                            <w:pPr>
                              <w:rPr>
                                <w:sz w:val="20"/>
                              </w:rPr>
                            </w:pPr>
                            <w:r>
                              <w:rPr>
                                <w:sz w:val="20"/>
                              </w:rPr>
                              <w:t>H6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07A01" id="Text Box 30" o:spid="_x0000_s1042" type="#_x0000_t202" style="position:absolute;left:0;text-align:left;margin-left:251.7pt;margin-top:.15pt;width:28.5pt;height:18.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" fillcolor="window" stroked="f" strokeweight=".5pt">
                <v:textbox>
                  <w:txbxContent>
                    <w:p w14:paraId="44995087" w14:textId="77777777" w:rsidR="00B04873" w:rsidRPr="003562CA" w:rsidRDefault="00B04873" w:rsidP="00EB19D4">
                      <w:pPr>
                        <w:rPr>
                          <w:sz w:val="20"/>
                        </w:rPr>
                      </w:pPr>
                      <w:r>
                        <w:rPr>
                          <w:sz w:val="20"/>
                        </w:rPr>
                        <w:t>H6</w:t>
                      </w:r>
                    </w:p>
                  </w:txbxContent>
                </v:textbox>
              </v:shape>
            </w:pict>
          </mc:Fallback>
        </mc:AlternateContent>
      </w:r>
      <w:r w:rsidRPr="006F0C6A">
        <w:rPr>
          <w:rFonts w:eastAsia="Times New Roman"/>
          <w:b/>
          <w:bCs/>
          <w:noProof/>
          <w:sz w:val="20"/>
          <w:lang w:val="id-ID" w:eastAsia="id-ID"/>
        </w:rPr>
        <mc:AlternateContent>
          <mc:Choice Requires="wps">
            <w:drawing>
              <wp:anchor distT="0" distB="0" distL="114300" distR="114300" simplePos="0" relativeHeight="251661312" behindDoc="0" locked="0" layoutInCell="1" allowOverlap="1" wp14:anchorId="7416C2B2" wp14:editId="2838249F">
                <wp:simplePos x="0" y="0"/>
                <wp:positionH relativeFrom="column">
                  <wp:posOffset>2183765</wp:posOffset>
                </wp:positionH>
                <wp:positionV relativeFrom="paragraph">
                  <wp:posOffset>95130</wp:posOffset>
                </wp:positionV>
                <wp:extent cx="362465" cy="238898"/>
                <wp:effectExtent l="0" t="0" r="0" b="8890"/>
                <wp:wrapNone/>
                <wp:docPr id="27" name="Text Box 27"/>
                <wp:cNvGraphicFramePr/>
                <a:graphic xmlns:a="http://schemas.openxmlformats.org/drawingml/2006/main">
                  <a:graphicData uri="http://schemas.microsoft.com/office/word/2010/wordprocessingShape">
                    <wps:wsp>
                      <wps:cNvSpPr txBox="1"/>
                      <wps:spPr>
                        <a:xfrm>
                          <a:off x="0" y="0"/>
                          <a:ext cx="362465" cy="238898"/>
                        </a:xfrm>
                        <a:prstGeom prst="rect">
                          <a:avLst/>
                        </a:prstGeom>
                        <a:solidFill>
                          <a:sysClr val="window" lastClr="FFFFFF"/>
                        </a:solidFill>
                        <a:ln w="6350">
                          <a:noFill/>
                        </a:ln>
                        <a:effectLst/>
                      </wps:spPr>
                      <wps:txbx>
                        <w:txbxContent>
                          <w:p w14:paraId="1BBA625A" w14:textId="77777777" w:rsidR="00B04873" w:rsidRPr="003562CA" w:rsidRDefault="00B04873" w:rsidP="00EB19D4">
                            <w:pPr>
                              <w:rPr>
                                <w:sz w:val="20"/>
                              </w:rPr>
                            </w:pPr>
                            <w:r>
                              <w:rPr>
                                <w:sz w:val="20"/>
                              </w:rPr>
                              <w:t>H3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6C2B2" id="Text Box 27" o:spid="_x0000_s1043" type="#_x0000_t202" style="position:absolute;left:0;text-align:left;margin-left:171.95pt;margin-top:7.5pt;width:28.55pt;height:18.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" fillcolor="window" stroked="f" strokeweight=".5pt">
                <v:textbox>
                  <w:txbxContent>
                    <w:p w14:paraId="1BBA625A" w14:textId="77777777" w:rsidR="00B04873" w:rsidRPr="003562CA" w:rsidRDefault="00B04873" w:rsidP="00EB19D4">
                      <w:pPr>
                        <w:rPr>
                          <w:sz w:val="20"/>
                        </w:rPr>
                      </w:pPr>
                      <w:r>
                        <w:rPr>
                          <w:sz w:val="20"/>
                        </w:rPr>
                        <w:t>H3</w:t>
                      </w:r>
                    </w:p>
                  </w:txbxContent>
                </v:textbox>
              </v:shape>
            </w:pict>
          </mc:Fallback>
        </mc:AlternateContent>
      </w:r>
      <w:r w:rsidRPr="006F0C6A">
        <w:rPr>
          <w:rFonts w:eastAsia="Times New Roman"/>
          <w:b/>
          <w:bCs/>
          <w:sz w:val="20"/>
          <w:lang w:val="sv-SE" w:eastAsia="zh-CN"/>
        </w:rPr>
        <w:tab/>
      </w:r>
    </w:p>
    <w:p w14:paraId="1A8C362F"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10076266"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065694D0"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r w:rsidRPr="006F0C6A">
        <w:rPr>
          <w:rFonts w:eastAsia="Times New Roman"/>
          <w:b/>
          <w:bCs/>
          <w:noProof/>
          <w:sz w:val="20"/>
          <w:lang w:val="id-ID" w:eastAsia="id-ID"/>
        </w:rPr>
        <mc:AlternateContent>
          <mc:Choice Requires="wps">
            <w:drawing>
              <wp:anchor distT="0" distB="0" distL="114300" distR="114300" simplePos="0" relativeHeight="251663360" behindDoc="0" locked="0" layoutInCell="1" allowOverlap="1" wp14:anchorId="0CE1A847" wp14:editId="48016E54">
                <wp:simplePos x="0" y="0"/>
                <wp:positionH relativeFrom="column">
                  <wp:posOffset>2826385</wp:posOffset>
                </wp:positionH>
                <wp:positionV relativeFrom="paragraph">
                  <wp:posOffset>33724</wp:posOffset>
                </wp:positionV>
                <wp:extent cx="361950" cy="238760"/>
                <wp:effectExtent l="0" t="0" r="0" b="8890"/>
                <wp:wrapNone/>
                <wp:docPr id="29" name="Text Box 29"/>
                <wp:cNvGraphicFramePr/>
                <a:graphic xmlns:a="http://schemas.openxmlformats.org/drawingml/2006/main">
                  <a:graphicData uri="http://schemas.microsoft.com/office/word/2010/wordprocessingShape">
                    <wps:wsp>
                      <wps:cNvSpPr txBox="1"/>
                      <wps:spPr>
                        <a:xfrm>
                          <a:off x="0" y="0"/>
                          <a:ext cx="361950" cy="238760"/>
                        </a:xfrm>
                        <a:prstGeom prst="rect">
                          <a:avLst/>
                        </a:prstGeom>
                        <a:solidFill>
                          <a:sysClr val="window" lastClr="FFFFFF"/>
                        </a:solidFill>
                        <a:ln w="6350">
                          <a:noFill/>
                        </a:ln>
                        <a:effectLst/>
                      </wps:spPr>
                      <wps:txbx>
                        <w:txbxContent>
                          <w:p w14:paraId="590AF63E" w14:textId="77777777" w:rsidR="00B04873" w:rsidRPr="003562CA" w:rsidRDefault="00B04873" w:rsidP="00EB19D4">
                            <w:pPr>
                              <w:rPr>
                                <w:sz w:val="20"/>
                              </w:rPr>
                            </w:pPr>
                            <w:r>
                              <w:rPr>
                                <w:sz w:val="20"/>
                              </w:rPr>
                              <w:t>H5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E1A847" id="Text Box 29" o:spid="_x0000_s1044" type="#_x0000_t202" style="position:absolute;left:0;text-align:left;margin-left:222.55pt;margin-top:2.65pt;width:28.5pt;height:18.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" fillcolor="window" stroked="f" strokeweight=".5pt">
                <v:textbox>
                  <w:txbxContent>
                    <w:p w14:paraId="590AF63E" w14:textId="77777777" w:rsidR="00B04873" w:rsidRPr="003562CA" w:rsidRDefault="00B04873" w:rsidP="00EB19D4">
                      <w:pPr>
                        <w:rPr>
                          <w:sz w:val="20"/>
                        </w:rPr>
                      </w:pPr>
                      <w:r>
                        <w:rPr>
                          <w:sz w:val="20"/>
                        </w:rPr>
                        <w:t>H5</w:t>
                      </w:r>
                    </w:p>
                  </w:txbxContent>
                </v:textbox>
              </v:shape>
            </w:pict>
          </mc:Fallback>
        </mc:AlternateContent>
      </w:r>
    </w:p>
    <w:p w14:paraId="4297940E"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4C17A22B"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r w:rsidRPr="006F0C6A">
        <w:rPr>
          <w:rFonts w:eastAsia="Times New Roman"/>
          <w:b/>
          <w:bCs/>
          <w:noProof/>
          <w:sz w:val="20"/>
          <w:lang w:val="id-ID" w:eastAsia="id-ID"/>
        </w:rPr>
        <mc:AlternateContent>
          <mc:Choice Requires="wps">
            <w:drawing>
              <wp:anchor distT="0" distB="0" distL="114300" distR="114300" simplePos="0" relativeHeight="251662336" behindDoc="0" locked="0" layoutInCell="1" allowOverlap="1" wp14:anchorId="79F271BE" wp14:editId="65026F12">
                <wp:simplePos x="0" y="0"/>
                <wp:positionH relativeFrom="column">
                  <wp:posOffset>2397125</wp:posOffset>
                </wp:positionH>
                <wp:positionV relativeFrom="paragraph">
                  <wp:posOffset>71841</wp:posOffset>
                </wp:positionV>
                <wp:extent cx="361950" cy="238760"/>
                <wp:effectExtent l="0" t="0" r="0" b="8890"/>
                <wp:wrapNone/>
                <wp:docPr id="28" name="Text Box 28"/>
                <wp:cNvGraphicFramePr/>
                <a:graphic xmlns:a="http://schemas.openxmlformats.org/drawingml/2006/main">
                  <a:graphicData uri="http://schemas.microsoft.com/office/word/2010/wordprocessingShape">
                    <wps:wsp>
                      <wps:cNvSpPr txBox="1"/>
                      <wps:spPr>
                        <a:xfrm>
                          <a:off x="0" y="0"/>
                          <a:ext cx="361950" cy="238760"/>
                        </a:xfrm>
                        <a:prstGeom prst="rect">
                          <a:avLst/>
                        </a:prstGeom>
                        <a:solidFill>
                          <a:sysClr val="window" lastClr="FFFFFF"/>
                        </a:solidFill>
                        <a:ln w="6350">
                          <a:noFill/>
                        </a:ln>
                        <a:effectLst/>
                      </wps:spPr>
                      <wps:txbx>
                        <w:txbxContent>
                          <w:p w14:paraId="4A4BF234" w14:textId="77777777" w:rsidR="00B04873" w:rsidRPr="003562CA" w:rsidRDefault="00B04873" w:rsidP="00EB19D4">
                            <w:pPr>
                              <w:rPr>
                                <w:sz w:val="20"/>
                              </w:rPr>
                            </w:pPr>
                            <w:r>
                              <w:rPr>
                                <w:sz w:val="20"/>
                              </w:rPr>
                              <w:t>H4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271BE" id="Text Box 28" o:spid="_x0000_s1045" type="#_x0000_t202" style="position:absolute;left:0;text-align:left;margin-left:188.75pt;margin-top:5.65pt;width:28.5pt;height:18.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" fillcolor="window" stroked="f" strokeweight=".5pt">
                <v:textbox>
                  <w:txbxContent>
                    <w:p w14:paraId="4A4BF234" w14:textId="77777777" w:rsidR="00B04873" w:rsidRPr="003562CA" w:rsidRDefault="00B04873" w:rsidP="00EB19D4">
                      <w:pPr>
                        <w:rPr>
                          <w:sz w:val="20"/>
                        </w:rPr>
                      </w:pPr>
                      <w:r>
                        <w:rPr>
                          <w:sz w:val="20"/>
                        </w:rPr>
                        <w:t>H4</w:t>
                      </w:r>
                    </w:p>
                  </w:txbxContent>
                </v:textbox>
              </v:shape>
            </w:pict>
          </mc:Fallback>
        </mc:AlternateContent>
      </w:r>
    </w:p>
    <w:p w14:paraId="41B53798"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6022923E"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29512E11"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2A60F7FA" w14:textId="77777777" w:rsidR="00EB19D4" w:rsidRPr="006F0C6A" w:rsidRDefault="00EB19D4" w:rsidP="00EB19D4">
      <w:pPr>
        <w:tabs>
          <w:tab w:val="left" w:pos="3282"/>
        </w:tabs>
        <w:suppressAutoHyphens/>
        <w:spacing w:line="240" w:lineRule="auto"/>
        <w:ind w:left="284"/>
        <w:contextualSpacing/>
        <w:jc w:val="both"/>
        <w:rPr>
          <w:rFonts w:eastAsia="Times New Roman"/>
          <w:b/>
          <w:bCs/>
          <w:sz w:val="20"/>
          <w:lang w:val="sv-SE" w:eastAsia="zh-CN"/>
        </w:rPr>
      </w:pPr>
    </w:p>
    <w:p w14:paraId="6515F554" w14:textId="77777777" w:rsidR="00EB19D4" w:rsidRPr="006F0C6A" w:rsidRDefault="00EB19D4" w:rsidP="00EB19D4">
      <w:pPr>
        <w:tabs>
          <w:tab w:val="left" w:pos="3282"/>
        </w:tabs>
        <w:spacing w:line="240" w:lineRule="auto"/>
        <w:jc w:val="both"/>
        <w:rPr>
          <w:rFonts w:asciiTheme="minorHAnsi" w:eastAsiaTheme="minorHAnsi" w:hAnsiTheme="minorHAnsi" w:cstheme="minorBidi"/>
          <w:b/>
          <w:bCs/>
          <w:sz w:val="20"/>
          <w:lang w:val="sv-SE"/>
        </w:rPr>
      </w:pPr>
    </w:p>
    <w:p w14:paraId="16718A9C" w14:textId="77777777" w:rsidR="00EB19D4" w:rsidRPr="006F0C6A" w:rsidRDefault="00EB19D4" w:rsidP="00EB19D4">
      <w:pPr>
        <w:tabs>
          <w:tab w:val="left" w:pos="3282"/>
        </w:tabs>
        <w:spacing w:line="240" w:lineRule="auto"/>
        <w:jc w:val="both"/>
        <w:rPr>
          <w:rFonts w:asciiTheme="minorHAnsi" w:eastAsiaTheme="minorHAnsi" w:hAnsiTheme="minorHAnsi" w:cstheme="minorBidi"/>
          <w:b/>
          <w:bCs/>
          <w:sz w:val="20"/>
          <w:lang w:val="sv-SE"/>
        </w:rPr>
      </w:pPr>
    </w:p>
    <w:p w14:paraId="1CDF3626" w14:textId="77777777" w:rsidR="00EB19D4" w:rsidRDefault="00EB19D4" w:rsidP="00EB19D4">
      <w:pPr>
        <w:tabs>
          <w:tab w:val="left" w:pos="3282"/>
        </w:tabs>
        <w:spacing w:line="240" w:lineRule="auto"/>
        <w:jc w:val="center"/>
        <w:rPr>
          <w:rFonts w:asciiTheme="majorBidi" w:eastAsiaTheme="minorHAnsi" w:hAnsiTheme="majorBidi" w:cstheme="majorBidi"/>
          <w:b/>
          <w:bCs/>
          <w:sz w:val="20"/>
          <w:lang w:val="sv-SE"/>
        </w:rPr>
      </w:pPr>
      <w:r w:rsidRPr="006F0C6A">
        <w:rPr>
          <w:rFonts w:asciiTheme="majorBidi" w:eastAsiaTheme="minorHAnsi" w:hAnsiTheme="majorBidi" w:cstheme="majorBidi"/>
          <w:b/>
          <w:bCs/>
          <w:sz w:val="20"/>
          <w:lang w:val="sv-SE"/>
        </w:rPr>
        <w:t xml:space="preserve">Gambar </w:t>
      </w:r>
      <w:r w:rsidRPr="006F0C6A">
        <w:rPr>
          <w:rFonts w:asciiTheme="majorBidi" w:eastAsiaTheme="minorHAnsi" w:hAnsiTheme="majorBidi" w:cstheme="majorBidi"/>
          <w:b/>
          <w:bCs/>
          <w:i/>
          <w:iCs/>
          <w:sz w:val="20"/>
          <w:lang w:val="en-ID"/>
        </w:rPr>
        <w:fldChar w:fldCharType="begin"/>
      </w:r>
      <w:r w:rsidRPr="006F0C6A">
        <w:rPr>
          <w:rFonts w:asciiTheme="majorBidi" w:eastAsiaTheme="minorHAnsi" w:hAnsiTheme="majorBidi" w:cstheme="majorBidi"/>
          <w:b/>
          <w:bCs/>
          <w:sz w:val="20"/>
          <w:lang w:val="sv-SE"/>
        </w:rPr>
        <w:instrText xml:space="preserve"> SEQ Gambar \* ARABIC </w:instrText>
      </w:r>
      <w:r w:rsidRPr="006F0C6A">
        <w:rPr>
          <w:rFonts w:asciiTheme="majorBidi" w:eastAsiaTheme="minorHAnsi" w:hAnsiTheme="majorBidi" w:cstheme="majorBidi"/>
          <w:b/>
          <w:bCs/>
          <w:i/>
          <w:iCs/>
          <w:sz w:val="20"/>
          <w:lang w:val="en-ID"/>
        </w:rPr>
        <w:fldChar w:fldCharType="separate"/>
      </w:r>
      <w:r w:rsidRPr="006F0C6A">
        <w:rPr>
          <w:rFonts w:asciiTheme="majorBidi" w:eastAsiaTheme="minorHAnsi" w:hAnsiTheme="majorBidi" w:cstheme="majorBidi"/>
          <w:b/>
          <w:bCs/>
          <w:noProof/>
          <w:sz w:val="20"/>
          <w:lang w:val="sv-SE"/>
        </w:rPr>
        <w:t>1</w:t>
      </w:r>
      <w:r w:rsidRPr="006F0C6A">
        <w:rPr>
          <w:rFonts w:asciiTheme="majorBidi" w:eastAsiaTheme="minorHAnsi" w:hAnsiTheme="majorBidi" w:cstheme="majorBidi"/>
          <w:b/>
          <w:bCs/>
          <w:i/>
          <w:iCs/>
          <w:sz w:val="20"/>
          <w:lang w:val="en-ID"/>
        </w:rPr>
        <w:fldChar w:fldCharType="end"/>
      </w:r>
      <w:r w:rsidRPr="006F0C6A">
        <w:rPr>
          <w:rFonts w:asciiTheme="majorBidi" w:eastAsiaTheme="minorHAnsi" w:hAnsiTheme="majorBidi" w:cstheme="majorBidi"/>
          <w:b/>
          <w:bCs/>
          <w:sz w:val="20"/>
          <w:lang w:val="sv-SE"/>
        </w:rPr>
        <w:t xml:space="preserve"> </w:t>
      </w:r>
    </w:p>
    <w:p w14:paraId="3A2D217A" w14:textId="77777777" w:rsidR="00EB19D4" w:rsidRPr="006F0C6A" w:rsidRDefault="00EB19D4" w:rsidP="00EB19D4">
      <w:pPr>
        <w:tabs>
          <w:tab w:val="left" w:pos="3282"/>
        </w:tabs>
        <w:spacing w:line="240" w:lineRule="auto"/>
        <w:jc w:val="center"/>
        <w:rPr>
          <w:rFonts w:asciiTheme="majorBidi" w:eastAsiaTheme="minorHAnsi" w:hAnsiTheme="majorBidi" w:cstheme="majorBidi"/>
          <w:b/>
          <w:bCs/>
          <w:sz w:val="20"/>
          <w:lang w:val="sv-SE"/>
        </w:rPr>
      </w:pPr>
      <w:r w:rsidRPr="006F0C6A">
        <w:rPr>
          <w:rFonts w:asciiTheme="majorBidi" w:eastAsiaTheme="minorHAnsi" w:hAnsiTheme="majorBidi" w:cstheme="majorBidi"/>
          <w:b/>
          <w:bCs/>
          <w:sz w:val="20"/>
          <w:lang w:val="sv-SE"/>
        </w:rPr>
        <w:t>Kerangka Konseptual</w:t>
      </w:r>
    </w:p>
    <w:p w14:paraId="706A1EB5" w14:textId="77777777" w:rsidR="00EB19D4" w:rsidRPr="006F0C6A" w:rsidRDefault="00EB19D4" w:rsidP="00EB19D4">
      <w:pPr>
        <w:tabs>
          <w:tab w:val="left" w:pos="3282"/>
        </w:tabs>
        <w:spacing w:line="240" w:lineRule="auto"/>
        <w:jc w:val="center"/>
        <w:rPr>
          <w:rFonts w:asciiTheme="majorBidi" w:eastAsiaTheme="minorHAnsi" w:hAnsiTheme="majorBidi" w:cstheme="majorBidi"/>
          <w:b/>
          <w:bCs/>
          <w:sz w:val="20"/>
          <w:lang w:val="sv-SE"/>
        </w:rPr>
      </w:pPr>
    </w:p>
    <w:p w14:paraId="3228FA58" w14:textId="77777777" w:rsidR="00EB19D4" w:rsidRPr="00EB19D4" w:rsidRDefault="00EB19D4" w:rsidP="00EB19D4">
      <w:pPr>
        <w:spacing w:line="276" w:lineRule="auto"/>
        <w:jc w:val="both"/>
        <w:rPr>
          <w:rFonts w:eastAsiaTheme="minorHAnsi"/>
          <w:b/>
          <w:bCs/>
          <w:i/>
          <w:iCs/>
          <w:sz w:val="24"/>
          <w:szCs w:val="24"/>
        </w:rPr>
      </w:pPr>
      <w:r w:rsidRPr="00EB19D4">
        <w:rPr>
          <w:rFonts w:eastAsiaTheme="minorHAnsi"/>
          <w:b/>
          <w:bCs/>
          <w:sz w:val="24"/>
          <w:szCs w:val="24"/>
        </w:rPr>
        <w:t>Hipotesis</w:t>
      </w:r>
    </w:p>
    <w:p w14:paraId="6918CDB8" w14:textId="77777777" w:rsidR="00EB19D4" w:rsidRPr="00EB19D4" w:rsidRDefault="00EB19D4" w:rsidP="00EB19D4">
      <w:pPr>
        <w:suppressAutoHyphens/>
        <w:spacing w:line="276" w:lineRule="auto"/>
        <w:ind w:left="720" w:hanging="435"/>
        <w:contextualSpacing/>
        <w:jc w:val="both"/>
        <w:rPr>
          <w:rFonts w:eastAsia="Times New Roman"/>
          <w:sz w:val="24"/>
          <w:szCs w:val="24"/>
          <w:lang w:eastAsia="zh-CN"/>
        </w:rPr>
      </w:pPr>
      <w:r w:rsidRPr="00EB19D4">
        <w:rPr>
          <w:rFonts w:eastAsia="Times New Roman"/>
          <w:sz w:val="24"/>
          <w:szCs w:val="24"/>
          <w:lang w:eastAsia="zh-CN"/>
        </w:rPr>
        <w:t>H1</w:t>
      </w:r>
      <w:r w:rsidRPr="00EB19D4">
        <w:rPr>
          <w:rFonts w:eastAsia="Times New Roman"/>
          <w:sz w:val="24"/>
          <w:szCs w:val="24"/>
          <w:lang w:eastAsia="zh-CN"/>
        </w:rPr>
        <w:tab/>
        <w:t xml:space="preserve">: Pengaruh </w:t>
      </w:r>
      <w:r w:rsidRPr="00EB19D4">
        <w:rPr>
          <w:rFonts w:asciiTheme="majorBidi" w:eastAsia="Times New Roman" w:hAnsiTheme="majorBidi" w:cstheme="majorBidi"/>
          <w:sz w:val="24"/>
          <w:szCs w:val="24"/>
          <w:lang w:eastAsia="zh-CN"/>
        </w:rPr>
        <w:t xml:space="preserve">kompetensi terhadap kinerja guru </w:t>
      </w:r>
    </w:p>
    <w:p w14:paraId="7798FE2E" w14:textId="77777777" w:rsidR="00EB19D4" w:rsidRPr="00EB19D4" w:rsidRDefault="00EB19D4" w:rsidP="00EB19D4">
      <w:pPr>
        <w:suppressAutoHyphens/>
        <w:spacing w:line="276" w:lineRule="auto"/>
        <w:ind w:left="719" w:hanging="435"/>
        <w:contextualSpacing/>
        <w:jc w:val="both"/>
        <w:rPr>
          <w:rFonts w:eastAsia="Times New Roman"/>
          <w:sz w:val="24"/>
          <w:szCs w:val="24"/>
          <w:lang w:eastAsia="zh-CN"/>
        </w:rPr>
      </w:pPr>
      <w:r w:rsidRPr="00EB19D4">
        <w:rPr>
          <w:rFonts w:eastAsia="Times New Roman"/>
          <w:sz w:val="24"/>
          <w:szCs w:val="24"/>
          <w:lang w:eastAsia="zh-CN"/>
        </w:rPr>
        <w:t>H2</w:t>
      </w:r>
      <w:r w:rsidRPr="00EB19D4">
        <w:rPr>
          <w:rFonts w:eastAsia="Times New Roman"/>
          <w:sz w:val="24"/>
          <w:szCs w:val="24"/>
          <w:lang w:eastAsia="zh-CN"/>
        </w:rPr>
        <w:tab/>
        <w:t xml:space="preserve">: Pengaruh disiplin kerja terhadap </w:t>
      </w:r>
      <w:r w:rsidRPr="00EB19D4">
        <w:rPr>
          <w:rFonts w:asciiTheme="majorBidi" w:eastAsia="Times New Roman" w:hAnsiTheme="majorBidi" w:cstheme="majorBidi"/>
          <w:sz w:val="24"/>
          <w:szCs w:val="24"/>
          <w:lang w:eastAsia="zh-CN"/>
        </w:rPr>
        <w:t>kinerja guru</w:t>
      </w:r>
    </w:p>
    <w:p w14:paraId="435C31F5" w14:textId="77777777" w:rsidR="00EB19D4" w:rsidRPr="00EB19D4" w:rsidRDefault="00EB19D4" w:rsidP="00EB19D4">
      <w:pPr>
        <w:suppressAutoHyphens/>
        <w:spacing w:line="276" w:lineRule="auto"/>
        <w:ind w:left="285" w:hanging="1"/>
        <w:contextualSpacing/>
        <w:jc w:val="both"/>
        <w:rPr>
          <w:rFonts w:asciiTheme="majorBidi" w:eastAsia="Times New Roman" w:hAnsiTheme="majorBidi" w:cstheme="majorBidi"/>
          <w:sz w:val="24"/>
          <w:szCs w:val="24"/>
          <w:lang w:eastAsia="zh-CN"/>
        </w:rPr>
      </w:pPr>
      <w:r w:rsidRPr="00EB19D4">
        <w:rPr>
          <w:rFonts w:eastAsia="Times New Roman"/>
          <w:sz w:val="24"/>
          <w:szCs w:val="24"/>
          <w:lang w:eastAsia="zh-CN"/>
        </w:rPr>
        <w:t>H3</w:t>
      </w:r>
      <w:r w:rsidRPr="00EB19D4">
        <w:rPr>
          <w:rFonts w:eastAsia="Times New Roman"/>
          <w:sz w:val="24"/>
          <w:szCs w:val="24"/>
          <w:lang w:eastAsia="zh-CN"/>
        </w:rPr>
        <w:tab/>
        <w:t>: Pengaruh budaya organisasi terh</w:t>
      </w:r>
      <w:r w:rsidRPr="00EB19D4">
        <w:rPr>
          <w:rFonts w:eastAsia="Times New Roman"/>
          <w:sz w:val="24"/>
          <w:szCs w:val="24"/>
          <w:lang w:val="sv-SE" w:eastAsia="zh-CN"/>
        </w:rPr>
        <w:t xml:space="preserve">adap </w:t>
      </w:r>
      <w:r w:rsidRPr="00EB19D4">
        <w:rPr>
          <w:rFonts w:asciiTheme="majorBidi" w:eastAsia="Times New Roman" w:hAnsiTheme="majorBidi" w:cstheme="majorBidi"/>
          <w:sz w:val="24"/>
          <w:szCs w:val="24"/>
          <w:lang w:eastAsia="zh-CN"/>
        </w:rPr>
        <w:t>kinerja guru</w:t>
      </w:r>
    </w:p>
    <w:p w14:paraId="42F55899" w14:textId="77777777" w:rsidR="00EB19D4" w:rsidRPr="00EB19D4" w:rsidRDefault="00EB19D4" w:rsidP="00EB19D4">
      <w:pPr>
        <w:suppressAutoHyphens/>
        <w:spacing w:line="276" w:lineRule="auto"/>
        <w:ind w:left="285" w:hanging="1"/>
        <w:contextualSpacing/>
        <w:jc w:val="both"/>
        <w:rPr>
          <w:rFonts w:asciiTheme="majorBidi" w:eastAsia="Times New Roman" w:hAnsiTheme="majorBidi" w:cstheme="majorBidi"/>
          <w:sz w:val="24"/>
          <w:szCs w:val="24"/>
          <w:lang w:eastAsia="zh-CN"/>
        </w:rPr>
      </w:pPr>
      <w:r w:rsidRPr="00EB19D4">
        <w:rPr>
          <w:rFonts w:eastAsia="Times New Roman"/>
          <w:sz w:val="24"/>
          <w:szCs w:val="24"/>
          <w:lang w:val="sv-SE" w:eastAsia="zh-CN"/>
        </w:rPr>
        <w:t>H4</w:t>
      </w:r>
      <w:r w:rsidRPr="00EB19D4">
        <w:rPr>
          <w:rFonts w:eastAsia="Times New Roman"/>
          <w:sz w:val="24"/>
          <w:szCs w:val="24"/>
          <w:lang w:val="sv-SE" w:eastAsia="zh-CN"/>
        </w:rPr>
        <w:tab/>
        <w:t xml:space="preserve">: </w:t>
      </w:r>
      <w:r w:rsidRPr="00EB19D4">
        <w:rPr>
          <w:rFonts w:eastAsia="Times New Roman"/>
          <w:sz w:val="24"/>
          <w:szCs w:val="24"/>
          <w:lang w:eastAsia="zh-CN"/>
        </w:rPr>
        <w:t>Mutu lulusan memoderasi pengaruh kompetensi terhadap kinerja guru</w:t>
      </w:r>
    </w:p>
    <w:p w14:paraId="5954C231" w14:textId="77777777" w:rsidR="00EB19D4" w:rsidRPr="00EB19D4" w:rsidRDefault="00EB19D4" w:rsidP="00EB19D4">
      <w:pPr>
        <w:suppressAutoHyphens/>
        <w:spacing w:line="276" w:lineRule="auto"/>
        <w:ind w:left="285" w:hanging="1"/>
        <w:contextualSpacing/>
        <w:jc w:val="both"/>
        <w:rPr>
          <w:rFonts w:eastAsia="Times New Roman"/>
          <w:sz w:val="24"/>
          <w:szCs w:val="24"/>
          <w:lang w:eastAsia="zh-CN"/>
        </w:rPr>
      </w:pPr>
      <w:r w:rsidRPr="00EB19D4">
        <w:rPr>
          <w:rFonts w:eastAsia="Times New Roman"/>
          <w:sz w:val="24"/>
          <w:szCs w:val="24"/>
          <w:lang w:val="sv-SE" w:eastAsia="zh-CN"/>
        </w:rPr>
        <w:t>H5</w:t>
      </w:r>
      <w:r w:rsidRPr="00EB19D4">
        <w:rPr>
          <w:rFonts w:eastAsia="Times New Roman"/>
          <w:sz w:val="24"/>
          <w:szCs w:val="24"/>
          <w:lang w:val="sv-SE" w:eastAsia="zh-CN"/>
        </w:rPr>
        <w:tab/>
        <w:t xml:space="preserve">: </w:t>
      </w:r>
      <w:r w:rsidRPr="00EB19D4">
        <w:rPr>
          <w:rFonts w:eastAsia="Times New Roman"/>
          <w:sz w:val="24"/>
          <w:szCs w:val="24"/>
          <w:lang w:eastAsia="zh-CN"/>
        </w:rPr>
        <w:t>Mutu lulusan memoderasi pengaruh disiplin kerja terhadap kinerja guru</w:t>
      </w:r>
    </w:p>
    <w:p w14:paraId="23AABF20" w14:textId="77777777" w:rsidR="00EB19D4" w:rsidRPr="00EB19D4" w:rsidRDefault="00EB19D4" w:rsidP="00EB19D4">
      <w:pPr>
        <w:suppressAutoHyphens/>
        <w:spacing w:line="276" w:lineRule="auto"/>
        <w:ind w:left="285" w:hanging="1"/>
        <w:contextualSpacing/>
        <w:jc w:val="both"/>
        <w:rPr>
          <w:rFonts w:eastAsia="Times New Roman"/>
          <w:sz w:val="24"/>
          <w:szCs w:val="24"/>
          <w:lang w:eastAsia="zh-CN"/>
        </w:rPr>
      </w:pPr>
      <w:r w:rsidRPr="00EB19D4">
        <w:rPr>
          <w:rFonts w:eastAsia="Times New Roman"/>
          <w:sz w:val="24"/>
          <w:szCs w:val="24"/>
          <w:lang w:val="sv-SE" w:eastAsia="zh-CN"/>
        </w:rPr>
        <w:t>H6</w:t>
      </w:r>
      <w:r w:rsidRPr="00EB19D4">
        <w:rPr>
          <w:rFonts w:eastAsia="Times New Roman"/>
          <w:sz w:val="24"/>
          <w:szCs w:val="24"/>
          <w:lang w:val="sv-SE" w:eastAsia="zh-CN"/>
        </w:rPr>
        <w:tab/>
        <w:t xml:space="preserve">: </w:t>
      </w:r>
      <w:r w:rsidRPr="00EB19D4">
        <w:rPr>
          <w:rFonts w:eastAsia="Times New Roman"/>
          <w:sz w:val="24"/>
          <w:szCs w:val="24"/>
          <w:lang w:eastAsia="zh-CN"/>
        </w:rPr>
        <w:t>Mutu lulusan memoderasi pengaruh budaya organisasi terhadap kinerja guru</w:t>
      </w:r>
    </w:p>
    <w:p w14:paraId="15E0716D" w14:textId="77777777" w:rsidR="00AE4BE6" w:rsidRPr="00AE4BE6" w:rsidRDefault="00AE4BE6" w:rsidP="00AE4BE6">
      <w:pPr>
        <w:pStyle w:val="3bNextparagraph"/>
        <w:spacing w:line="276" w:lineRule="auto"/>
        <w:ind w:firstLine="0"/>
        <w:rPr>
          <w:sz w:val="24"/>
          <w:szCs w:val="24"/>
        </w:rPr>
      </w:pPr>
    </w:p>
    <w:p w14:paraId="444A90D3" w14:textId="57B8A08E" w:rsidR="00863157" w:rsidRPr="004F7DD6" w:rsidRDefault="00512D9D" w:rsidP="00B329C6">
      <w:pPr>
        <w:pStyle w:val="2a1storder-head"/>
        <w:pBdr>
          <w:top w:val="none" w:sz="0" w:space="0" w:color="auto"/>
        </w:pBdr>
        <w:spacing w:before="0" w:after="0"/>
      </w:pPr>
      <w:r w:rsidRPr="004F7DD6">
        <w:rPr>
          <w:lang w:val="id-ID"/>
        </w:rPr>
        <w:lastRenderedPageBreak/>
        <w:t>METODOLOGI PENELITIAN</w:t>
      </w:r>
    </w:p>
    <w:p w14:paraId="629DF8C9" w14:textId="7CC9A25B" w:rsidR="00E745D8" w:rsidRPr="004F7DD6" w:rsidRDefault="00E745D8" w:rsidP="00B04873">
      <w:pPr>
        <w:pStyle w:val="2a1storder-head"/>
        <w:numPr>
          <w:ilvl w:val="0"/>
          <w:numId w:val="0"/>
        </w:numPr>
        <w:pBdr>
          <w:top w:val="none" w:sz="0" w:space="0" w:color="auto"/>
        </w:pBdr>
        <w:spacing w:before="0" w:after="0" w:line="276" w:lineRule="auto"/>
        <w:jc w:val="both"/>
        <w:rPr>
          <w:b w:val="0"/>
          <w:bCs/>
        </w:rPr>
      </w:pPr>
      <w:r w:rsidRPr="004F7DD6">
        <w:rPr>
          <w:b w:val="0"/>
          <w:bCs/>
        </w:rPr>
        <w:t>Pada penelitian ini penulis menggunakan jenis penelitian pendekatan deskriptif kuantitatif data primer, penulis akan menuliskan pertanyaan pada sebuah angket atau kuisioner yang akan di sebarkan ke responden</w:t>
      </w:r>
      <w:r w:rsidRPr="004F7DD6">
        <w:rPr>
          <w:b w:val="0"/>
          <w:bCs/>
          <w:lang w:val="en-ID"/>
        </w:rPr>
        <w:fldChar w:fldCharType="begin" w:fldLock="1"/>
      </w:r>
      <w:r w:rsidR="00333C07" w:rsidRPr="004F7DD6">
        <w:rPr>
          <w:b w:val="0"/>
          <w:bCs/>
        </w:rPr>
        <w:instrText>ADDIN CSL_CITATION {"citationItems":[{"id":"ITEM-1","itemData":{"author":[{"dropping-particle":"","family":"Husein","given":"Umar","non-dropping-particle":"","parse-names":false,"suffix":""}],"id":"ITEM-1","issued":{"date-parts":[["2004"]]},"publisher":"PT. Raja Grafindo","publisher-place":"Jakarta","title":"Metode Penelitian Untuk Skripsi dan Tesis Bisnis","type":"book"},"uris":["http://www.mendeley.com/documents/?uuid=004dbf53-b2c9-4d9b-ab35-9d167af4500c","http://www.mendeley.com/documents/?uuid=5ca63de3-8b1a-4945-a47e-5ac2dd87d5b1","http://www.mendeley.com/documents/?uuid=96affd32-2118-46ec-8e09-3ab722739ab1"]}],"mendeley":{"formattedCitation":"(Husein, 2004)","plainTextFormattedCitation":"(Husein, 2004)","previouslyFormattedCitation":"(Husein, 2004)"},"properties":{"noteIndex":0},"schema":"https://github.com/citation-style-language/schema/raw/master/csl-citation.json"}</w:instrText>
      </w:r>
      <w:r w:rsidRPr="004F7DD6">
        <w:rPr>
          <w:b w:val="0"/>
          <w:bCs/>
          <w:lang w:val="en-ID"/>
        </w:rPr>
        <w:fldChar w:fldCharType="separate"/>
      </w:r>
      <w:r w:rsidR="00B329C6" w:rsidRPr="004F7DD6">
        <w:rPr>
          <w:b w:val="0"/>
          <w:bCs/>
          <w:noProof/>
        </w:rPr>
        <w:t>(Husein, 2004)</w:t>
      </w:r>
      <w:r w:rsidRPr="004F7DD6">
        <w:rPr>
          <w:b w:val="0"/>
          <w:bCs/>
          <w:lang w:val="en-ID"/>
        </w:rPr>
        <w:fldChar w:fldCharType="end"/>
      </w:r>
      <w:r w:rsidRPr="004F7DD6">
        <w:rPr>
          <w:b w:val="0"/>
          <w:bCs/>
        </w:rPr>
        <w:t>. Jenis data kuantitatif merupakan suatu uji hipotesis dimana melakukan analisa agar saling meguatkan hubungan antar satu variabel dengan variabel yang lainnya.</w:t>
      </w:r>
      <w:r w:rsidRPr="004F7DD6">
        <w:rPr>
          <w:b w:val="0"/>
          <w:bCs/>
          <w:lang w:val="en-ID"/>
        </w:rPr>
        <w:fldChar w:fldCharType="begin" w:fldLock="1"/>
      </w:r>
      <w:r w:rsidR="00333C07" w:rsidRPr="004F7DD6">
        <w:rPr>
          <w:b w:val="0"/>
          <w:bCs/>
        </w:rPr>
        <w:instrText>ADDIN CSL_CITATION {"citationItems":[{"id":"ITEM-1","itemData":{"DOI":"10.55927/jiph.v1i2.937","ISSN":"2829-792X","abstract":"Artikel ini bertujuan untuk mengetahui teknik sampling umum dalam metode penelitian berdasarkan beberapa artikel internasional bereputasi. Untuk memenuhi tujuan tersebut, peneliti melakukan penelitian di tiga jurnal yang membahas tentang teknik pengambilan sampel. Metode yang digunakan dalam penelitian ini adalah jenis penelitian kepustakaan dengan pendekatan deskriptif kualitatif, dengan menggunakan metode analisis isi. Temuan penelitian menunjukkan bahwa ketiga artikel tersebut membahas dan menjelaskan teknik sampling umum dalam metodologi penelitian. Secara khusus perbedaannya terletak pada penjelasan poin-poin penting pemahaman atau beberapa tahapan yang dapat dilalui dalam teknik sampling. Selain itu juga, masing-masing isi naskah ke-3 artikel menjelaskan kelebihan dan kekrungan dari masing-masing teknik samping berhubungan dengan bias dari keterwakilan populasi dari teknik sampling yang dipilih. Sementara satu naskah lebih jelas dilengkapi dengan alternatif solusi mengurangi bahkan meningkatkan keterwakilan populasi atas sampel yang ambil dengan metode yang dipilih.","author":[{"dropping-particle":"","family":"Firmansyah","given":"Deri","non-dropping-particle":"","parse-names":false,"suffix":""},{"dropping-particle":"","family":"Dede","given":"","non-dropping-particle":"","parse-names":false,"suffix":""}],"container-title":"Jurnal Ilmiah Pendidikan Holistik (JIPH)","id":"ITEM-1","issue":"2","issued":{"date-parts":[["2022","8"]]},"page":"85-114","title":"Teknik Pengambilan Sampel Umum dalam Metodologi Penelitian: Literature Review","type":"article-journal","volume":"1"},"uris":["http://www.mendeley.com/documents/?uuid=df3443db-5f92-476d-9fb3-8911d75a9e26","http://www.mendeley.com/documents/?uuid=b6ddfd18-4016-4469-bfe3-2c0336b0eba2","http://www.mendeley.com/documents/?uuid=c1115408-a774-4686-a054-961fcc41316b"]}],"mendeley":{"formattedCitation":"(Firmansyah &amp; Dede, 2022)","plainTextFormattedCitation":"(Firmansyah &amp; Dede, 2022)","previouslyFormattedCitation":"(Firmansyah &amp; Dede, 2022)"},"properties":{"noteIndex":0},"schema":"https://github.com/citation-style-language/schema/raw/master/csl-citation.json"}</w:instrText>
      </w:r>
      <w:r w:rsidRPr="004F7DD6">
        <w:rPr>
          <w:b w:val="0"/>
          <w:bCs/>
          <w:lang w:val="en-ID"/>
        </w:rPr>
        <w:fldChar w:fldCharType="separate"/>
      </w:r>
      <w:r w:rsidR="00B329C6" w:rsidRPr="004F7DD6">
        <w:rPr>
          <w:b w:val="0"/>
          <w:bCs/>
          <w:noProof/>
        </w:rPr>
        <w:t>(Firmansyah &amp; Dede, 2022)</w:t>
      </w:r>
      <w:r w:rsidRPr="004F7DD6">
        <w:rPr>
          <w:b w:val="0"/>
          <w:bCs/>
          <w:lang w:val="en-ID"/>
        </w:rPr>
        <w:fldChar w:fldCharType="end"/>
      </w:r>
      <w:r w:rsidR="004F7DD6" w:rsidRPr="004F7DD6">
        <w:rPr>
          <w:b w:val="0"/>
          <w:bCs/>
          <w:lang w:val="en-ID"/>
        </w:rPr>
        <w:t xml:space="preserve"> Dengan demikian, penelitian ini bertujuan untuk menggambarkan dan menganalisis secara kuantitatif suatu fenomena dengan mengumpulkan data dari responden melalui kuisioner dan mengolah data tersebut untuk menguji hipotesis serta melihat hubungan antara variabel-variabel yang diteliti.</w:t>
      </w:r>
    </w:p>
    <w:p w14:paraId="615E13B4" w14:textId="60A022C1" w:rsidR="00E745D8" w:rsidRPr="004F7DD6" w:rsidRDefault="00E745D8" w:rsidP="00B04873">
      <w:pPr>
        <w:pStyle w:val="2a1storder-head"/>
        <w:numPr>
          <w:ilvl w:val="0"/>
          <w:numId w:val="0"/>
        </w:numPr>
        <w:pBdr>
          <w:top w:val="none" w:sz="0" w:space="0" w:color="auto"/>
        </w:pBdr>
        <w:spacing w:before="0" w:after="0" w:line="276" w:lineRule="auto"/>
        <w:jc w:val="both"/>
        <w:rPr>
          <w:b w:val="0"/>
          <w:bCs/>
        </w:rPr>
      </w:pPr>
      <w:r w:rsidRPr="004F7DD6">
        <w:rPr>
          <w:b w:val="0"/>
          <w:bCs/>
        </w:rPr>
        <w:t>Populasi merupakan suatu kumpulan yang terdiri dari beberapa objek yang memiliki karakteristik tertentu.</w:t>
      </w:r>
      <w:r w:rsidRPr="004F7DD6">
        <w:rPr>
          <w:b w:val="0"/>
          <w:bCs/>
          <w:lang w:val="en-ID"/>
        </w:rPr>
        <w:fldChar w:fldCharType="begin" w:fldLock="1"/>
      </w:r>
      <w:r w:rsidR="00333C07" w:rsidRPr="004F7DD6">
        <w:rPr>
          <w:b w:val="0"/>
          <w:bCs/>
        </w:rPr>
        <w:instrText>ADDIN CSL_CITATION {"citationItems":[{"id":"ITEM-1","itemData":{"author":[{"dropping-particle":"","family":"AI Agustina","given":"","non-dropping-particle":"","parse-names":false,"suffix":""}],"id":"ITEM-1","issued":{"date-parts":[["2022"]]},"number-of-pages":"32-41","title":"Bab III - Metode Penelitian","type":"book"},"uris":["http://www.mendeley.com/documents/?uuid=1266e9da-12d0-4c5d-b897-436c9be1ad2a","http://www.mendeley.com/documents/?uuid=b765e892-4e6b-4eaf-9466-9e36d6bbd374","http://www.mendeley.com/documents/?uuid=1f5168fe-482e-4a1e-a7ed-070f4f83b901"]}],"mendeley":{"formattedCitation":"(AI Agustina, 2022)","plainTextFormattedCitation":"(AI Agustina, 2022)","previouslyFormattedCitation":"(AI Agustina, 2022)"},"properties":{"noteIndex":0},"schema":"https://github.com/citation-style-language/schema/raw/master/csl-citation.json"}</w:instrText>
      </w:r>
      <w:r w:rsidRPr="004F7DD6">
        <w:rPr>
          <w:b w:val="0"/>
          <w:bCs/>
          <w:lang w:val="en-ID"/>
        </w:rPr>
        <w:fldChar w:fldCharType="separate"/>
      </w:r>
      <w:r w:rsidR="00B329C6" w:rsidRPr="004F7DD6">
        <w:rPr>
          <w:b w:val="0"/>
          <w:bCs/>
          <w:noProof/>
        </w:rPr>
        <w:t>(AI Agustina, 2022)</w:t>
      </w:r>
      <w:r w:rsidRPr="004F7DD6">
        <w:rPr>
          <w:b w:val="0"/>
          <w:bCs/>
          <w:lang w:val="en-ID"/>
        </w:rPr>
        <w:fldChar w:fldCharType="end"/>
      </w:r>
      <w:r w:rsidRPr="004F7DD6">
        <w:rPr>
          <w:b w:val="0"/>
          <w:bCs/>
        </w:rPr>
        <w:t xml:space="preserve"> Sampel merupakan suatu sub kelompok dari populasi yang dipilih untuk digunakan dalam suatu penelitian. Jumlah populasi pada penelitian ini adalah seluruh warga sekolah di SMK YPM 1 Taman sebanyak 1753 siswa, 55 Guru dan 18 Staf. Pada penelitian ini menggunakan teknik purposive sampling untuk memilih sampel siswa, guru dan staf   pada Sekolah di SMK YPM 1 Taman-Sidoarjo. Pengelolaan data pada penelitian ini menggunakan program dengan SmartPLS.</w:t>
      </w:r>
      <w:r w:rsidRPr="004F7DD6">
        <w:rPr>
          <w:b w:val="0"/>
          <w:bCs/>
          <w:lang w:val="en-ID"/>
        </w:rPr>
        <w:fldChar w:fldCharType="begin" w:fldLock="1"/>
      </w:r>
      <w:r w:rsidR="00333C07" w:rsidRPr="004F7DD6">
        <w:rPr>
          <w:b w:val="0"/>
          <w:bCs/>
        </w:rPr>
        <w:instrText>ADDIN CSL_CITATION {"citationItems":[{"id":"ITEM-1","itemData":{"author":[{"dropping-particle":"","family":"L. K. Harahap","given":"","non-dropping-particle":"","parse-names":false,"suffix":""}],"id":"ITEM-1","issued":{"date-parts":[["2018"]]},"number-of-pages":"1","publisher":"Fak. Sains Dan Teknol. Uin Walisongo","publisher-place":"Semarang","title":"Analisis SEM (Structural Equation Modelling) Dengan SMARTPLS (Partial Least Square)","type":"book","volume":"1"},"uris":["http://www.mendeley.com/documents/?uuid=f42efc36-1dc0-451c-8ad4-6a5c3c733ff8","http://www.mendeley.com/documents/?uuid=91897722-1c0c-4601-aef1-e289d366639f","http://www.mendeley.com/documents/?uuid=f54502d8-e44f-47d0-89b7-7b74882b02e1"]}],"mendeley":{"formattedCitation":"(L. K. Harahap, 2018)","plainTextFormattedCitation":"(L. K. Harahap, 2018)","previouslyFormattedCitation":"(L. K. Harahap, 2018)"},"properties":{"noteIndex":0},"schema":"https://github.com/citation-style-language/schema/raw/master/csl-citation.json"}</w:instrText>
      </w:r>
      <w:r w:rsidRPr="004F7DD6">
        <w:rPr>
          <w:b w:val="0"/>
          <w:bCs/>
          <w:lang w:val="en-ID"/>
        </w:rPr>
        <w:fldChar w:fldCharType="separate"/>
      </w:r>
      <w:r w:rsidR="00B329C6" w:rsidRPr="004F7DD6">
        <w:rPr>
          <w:b w:val="0"/>
          <w:bCs/>
          <w:noProof/>
        </w:rPr>
        <w:t>(L. K. Harahap, 2018)</w:t>
      </w:r>
      <w:r w:rsidRPr="004F7DD6">
        <w:rPr>
          <w:b w:val="0"/>
          <w:bCs/>
          <w:lang w:val="en-ID"/>
        </w:rPr>
        <w:fldChar w:fldCharType="end"/>
      </w:r>
      <w:r w:rsidRPr="004F7DD6">
        <w:rPr>
          <w:b w:val="0"/>
          <w:bCs/>
        </w:rPr>
        <w:t xml:space="preserve"> . </w:t>
      </w:r>
      <w:r w:rsidR="004F7DD6" w:rsidRPr="004F7DD6">
        <w:rPr>
          <w:b w:val="0"/>
          <w:bCs/>
        </w:rPr>
        <w:t>Langkah-langkahnya meliputi: create new project, Import data file, format CSV, menggambar model penelitian pada bidang gambar, uji validitas dan uji reliabilitas, uji regresi linier berganda, uji moderasi. Pada uji validitas dan uji reliabilitas dikatakan valid jika nilai sig-nya &gt; 0,5 dan reliabel jika nilai sig-nya &gt; 0,7. Dengan menggunakan software ini, penulis dapat mengolah data secara sistematis dan mendapatkan hasil analisis yang akurat sesuai dengan kebutuhan penelitian.</w:t>
      </w:r>
    </w:p>
    <w:p w14:paraId="2D748F33" w14:textId="6F473C32" w:rsidR="004C60A1" w:rsidRDefault="004F7DD6" w:rsidP="00B04873">
      <w:pPr>
        <w:pStyle w:val="2a1storder-head"/>
        <w:numPr>
          <w:ilvl w:val="0"/>
          <w:numId w:val="0"/>
        </w:numPr>
        <w:pBdr>
          <w:top w:val="none" w:sz="0" w:space="0" w:color="auto"/>
        </w:pBdr>
        <w:spacing w:before="0" w:after="0" w:line="276" w:lineRule="auto"/>
        <w:jc w:val="both"/>
        <w:rPr>
          <w:b w:val="0"/>
          <w:bCs/>
        </w:rPr>
      </w:pPr>
      <w:r w:rsidRPr="004F7DD6">
        <w:rPr>
          <w:b w:val="0"/>
          <w:bCs/>
        </w:rPr>
        <w:t>Lokasi penelitian yang dilakukan penulis untuk menguji hipotesis adalah di SMK YPM 1 Taman yang terletak di Desa Ngelom, Kecamatan Taman, Kabupaten Sidoarjo, Jawa Timur. Dalam penelitian ini, penulis mengumpulkan data dengan menggunakan angket atau kuesioner. Hasil dari kuesioner tersebut, bukan tanggapan responden secara langsung, melainkan digunakan untuk menemukan rata-rata untuk setiap indikator. Selanjutnya, hasil rata-rata tersebut diproses menggunakan software SMARTPLS 3.0 untuk menentukan normalitas, validitas, dan reliabilitas data sehingga dapat dilakukan analisis lebih lanjut.</w:t>
      </w:r>
      <w:r w:rsidR="004C60A1">
        <w:rPr>
          <w:b w:val="0"/>
          <w:bCs/>
        </w:rPr>
        <w:t xml:space="preserve"> </w:t>
      </w:r>
      <w:r w:rsidR="004C60A1" w:rsidRPr="004C60A1">
        <w:rPr>
          <w:b w:val="0"/>
          <w:bCs/>
        </w:rPr>
        <w:t>Dengan menggunakan software SmartPLS, penelitian ini akan melakukan evaluasi model pengukuran (outer model) dan evaluasi model struktural (inner model), serta pengujian hipotesis dengan menganalisis pengaruh langsung dan tidak langsung antar variabel.</w:t>
      </w:r>
      <w:r w:rsidR="004C60A1">
        <w:rPr>
          <w:b w:val="0"/>
          <w:bCs/>
        </w:rPr>
        <w:fldChar w:fldCharType="begin" w:fldLock="1"/>
      </w:r>
      <w:r w:rsidR="004C60A1">
        <w:rPr>
          <w:b w:val="0"/>
          <w:bCs/>
        </w:rPr>
        <w:instrText>ADDIN CSL_CITATION {"citationItems":[{"id":"ITEM-1","itemData":{"author":[{"dropping-particle":"","family":"Ghozali","given":"Imam.","non-dropping-particle":"","parse-names":false,"suffix":""},{"dropping-particle":"","family":"Latan","given":"H.","non-dropping-particle":"","parse-names":false,"suffix":""}],"id":"ITEM-1","issued":{"date-parts":[["2020"]]},"publisher":"Badan Penerbit Universitas Diponegoro","publisher-place":"Semarang","title":"Partial Least Squares: Konsep, Teknik, dan Aplikasi Menggunakan Program SmartPLS 3.0","type":"book"},"uris":["http://www.mendeley.com/documents/?uuid=37ff35e0-0c43-480a-b7fc-c5b5d0195880"]}],"mendeley":{"formattedCitation":"(Ghozali &amp; Latan, 2020)","plainTextFormattedCitation":"(Ghozali &amp; Latan, 2020)","previouslyFormattedCitation":"(Ghozali &amp; Latan, 2020)"},"properties":{"noteIndex":0},"schema":"https://github.com/citation-style-language/schema/raw/master/csl-citation.json"}</w:instrText>
      </w:r>
      <w:r w:rsidR="004C60A1">
        <w:rPr>
          <w:b w:val="0"/>
          <w:bCs/>
        </w:rPr>
        <w:fldChar w:fldCharType="separate"/>
      </w:r>
      <w:r w:rsidR="004C60A1" w:rsidRPr="004C60A1">
        <w:rPr>
          <w:b w:val="0"/>
          <w:bCs/>
          <w:noProof/>
        </w:rPr>
        <w:t>(Ghozali &amp; Latan, 2020)</w:t>
      </w:r>
      <w:r w:rsidR="004C60A1">
        <w:rPr>
          <w:b w:val="0"/>
          <w:bCs/>
        </w:rPr>
        <w:fldChar w:fldCharType="end"/>
      </w:r>
    </w:p>
    <w:p w14:paraId="75EBE34F" w14:textId="3208625E" w:rsidR="004C60A1" w:rsidRDefault="004C60A1" w:rsidP="00B04873">
      <w:pPr>
        <w:pStyle w:val="2a1storder-head"/>
        <w:numPr>
          <w:ilvl w:val="0"/>
          <w:numId w:val="0"/>
        </w:numPr>
        <w:pBdr>
          <w:top w:val="none" w:sz="0" w:space="0" w:color="auto"/>
        </w:pBdr>
        <w:spacing w:before="0" w:after="0" w:line="276" w:lineRule="auto"/>
        <w:jc w:val="both"/>
        <w:rPr>
          <w:b w:val="0"/>
          <w:bCs/>
        </w:rPr>
      </w:pPr>
      <w:r w:rsidRPr="004C60A1">
        <w:rPr>
          <w:b w:val="0"/>
          <w:bCs/>
        </w:rPr>
        <w:t xml:space="preserve">Instrumen penelitian yang digunakan dalam penelitian ini adalah kuesioner dengan menggunakan skala Likert. Skala Likert digunakan untuk mengukur sikap, pendapat, dan persepsi seseorang atau sekelompok orang tentang fenomena sosial </w:t>
      </w:r>
      <w:r>
        <w:rPr>
          <w:b w:val="0"/>
          <w:bCs/>
        </w:rPr>
        <w:fldChar w:fldCharType="begin" w:fldLock="1"/>
      </w:r>
      <w:r w:rsidR="004E3CA9">
        <w:rPr>
          <w:b w:val="0"/>
          <w:bCs/>
        </w:rPr>
        <w:instrText>ADDIN CSL_CITATION {"citationItems":[{"id":"ITEM-1","itemData":{"author":[{"dropping-particle":"","family":"Sugiyono","given":"","non-dropping-particle":"","parse-names":false,"suffix":""}],"container-title":"Bandung: CV. Alfabeta","id":"ITEM-1","issued":{"date-parts":[["2019"]]},"title":"Metode Penelitian Kuantitatif, Kualitatif, dan R&amp;D","type":"article-journal"},"uris":["http://www.mendeley.com/documents/?uuid=25c50a05-6163-4295-8963-46a965779c7e"]}],"mendeley":{"formattedCitation":"(Sugiyono, 2019)","plainTextFormattedCitation":"(Sugiyono, 2019)","previouslyFormattedCitation":"(Sugiyono, 2019)"},"properties":{"noteIndex":0},"schema":"https://github.com/citation-style-language/schema/raw/master/csl-citation.json"}</w:instrText>
      </w:r>
      <w:r>
        <w:rPr>
          <w:b w:val="0"/>
          <w:bCs/>
        </w:rPr>
        <w:fldChar w:fldCharType="separate"/>
      </w:r>
      <w:r w:rsidRPr="004C60A1">
        <w:rPr>
          <w:b w:val="0"/>
          <w:bCs/>
          <w:noProof/>
        </w:rPr>
        <w:t>(Sugiyono, 2019)</w:t>
      </w:r>
      <w:r>
        <w:rPr>
          <w:b w:val="0"/>
          <w:bCs/>
        </w:rPr>
        <w:fldChar w:fldCharType="end"/>
      </w:r>
      <w:r w:rsidRPr="004C60A1">
        <w:rPr>
          <w:b w:val="0"/>
          <w:bCs/>
        </w:rPr>
        <w:t>. Skala Likert yang digunakan dalam penelitian ini memiliki lima tingkatan, yaitu:</w:t>
      </w:r>
    </w:p>
    <w:p w14:paraId="0E09982D" w14:textId="77777777" w:rsidR="004C60A1" w:rsidRDefault="004C60A1" w:rsidP="00B04873">
      <w:pPr>
        <w:pStyle w:val="2a1storder-head"/>
        <w:numPr>
          <w:ilvl w:val="0"/>
          <w:numId w:val="0"/>
        </w:numPr>
        <w:pBdr>
          <w:top w:val="none" w:sz="0" w:space="0" w:color="auto"/>
        </w:pBdr>
        <w:spacing w:before="0" w:after="0" w:line="276" w:lineRule="auto"/>
        <w:jc w:val="both"/>
        <w:rPr>
          <w:b w:val="0"/>
          <w:bCs/>
        </w:rPr>
      </w:pPr>
      <w:r w:rsidRPr="004C60A1">
        <w:rPr>
          <w:b w:val="0"/>
          <w:bCs/>
        </w:rPr>
        <w:t xml:space="preserve">1 = </w:t>
      </w:r>
      <w:commentRangeStart w:id="4"/>
      <w:r w:rsidRPr="004C60A1">
        <w:rPr>
          <w:b w:val="0"/>
          <w:bCs/>
        </w:rPr>
        <w:t>Sangat Tidak Setuju</w:t>
      </w:r>
    </w:p>
    <w:p w14:paraId="4CCF73E5" w14:textId="77777777" w:rsidR="004C60A1" w:rsidRDefault="004C60A1" w:rsidP="00B04873">
      <w:pPr>
        <w:pStyle w:val="2a1storder-head"/>
        <w:numPr>
          <w:ilvl w:val="0"/>
          <w:numId w:val="0"/>
        </w:numPr>
        <w:pBdr>
          <w:top w:val="none" w:sz="0" w:space="0" w:color="auto"/>
        </w:pBdr>
        <w:spacing w:before="0" w:after="0" w:line="276" w:lineRule="auto"/>
        <w:jc w:val="both"/>
        <w:rPr>
          <w:b w:val="0"/>
          <w:bCs/>
        </w:rPr>
      </w:pPr>
      <w:r w:rsidRPr="004C60A1">
        <w:rPr>
          <w:b w:val="0"/>
          <w:bCs/>
        </w:rPr>
        <w:t>2 = Tidak Setuju</w:t>
      </w:r>
    </w:p>
    <w:p w14:paraId="3A18DEE8" w14:textId="77777777" w:rsidR="004C60A1" w:rsidRDefault="004C60A1" w:rsidP="00B04873">
      <w:pPr>
        <w:pStyle w:val="2a1storder-head"/>
        <w:numPr>
          <w:ilvl w:val="0"/>
          <w:numId w:val="0"/>
        </w:numPr>
        <w:pBdr>
          <w:top w:val="none" w:sz="0" w:space="0" w:color="auto"/>
        </w:pBdr>
        <w:spacing w:before="0" w:after="0" w:line="276" w:lineRule="auto"/>
        <w:jc w:val="both"/>
        <w:rPr>
          <w:b w:val="0"/>
          <w:bCs/>
        </w:rPr>
      </w:pPr>
      <w:r w:rsidRPr="004C60A1">
        <w:rPr>
          <w:b w:val="0"/>
          <w:bCs/>
        </w:rPr>
        <w:t>3 = Netral</w:t>
      </w:r>
    </w:p>
    <w:p w14:paraId="395EB7E9" w14:textId="77777777" w:rsidR="004C60A1" w:rsidRDefault="004C60A1" w:rsidP="00B04873">
      <w:pPr>
        <w:pStyle w:val="2a1storder-head"/>
        <w:numPr>
          <w:ilvl w:val="0"/>
          <w:numId w:val="0"/>
        </w:numPr>
        <w:pBdr>
          <w:top w:val="none" w:sz="0" w:space="0" w:color="auto"/>
        </w:pBdr>
        <w:spacing w:before="0" w:after="0" w:line="276" w:lineRule="auto"/>
        <w:jc w:val="both"/>
        <w:rPr>
          <w:b w:val="0"/>
          <w:bCs/>
        </w:rPr>
      </w:pPr>
      <w:r w:rsidRPr="004C60A1">
        <w:rPr>
          <w:b w:val="0"/>
          <w:bCs/>
        </w:rPr>
        <w:t>4 = Setuju</w:t>
      </w:r>
    </w:p>
    <w:p w14:paraId="7C6AF57E" w14:textId="259AA954" w:rsidR="004C60A1" w:rsidRPr="004C60A1" w:rsidRDefault="004C60A1" w:rsidP="00B04873">
      <w:pPr>
        <w:pStyle w:val="2a1storder-head"/>
        <w:numPr>
          <w:ilvl w:val="0"/>
          <w:numId w:val="0"/>
        </w:numPr>
        <w:pBdr>
          <w:top w:val="none" w:sz="0" w:space="0" w:color="auto"/>
        </w:pBdr>
        <w:spacing w:before="0" w:after="0" w:line="276" w:lineRule="auto"/>
        <w:jc w:val="both"/>
        <w:rPr>
          <w:b w:val="0"/>
          <w:bCs/>
        </w:rPr>
      </w:pPr>
      <w:r w:rsidRPr="004C60A1">
        <w:rPr>
          <w:b w:val="0"/>
          <w:bCs/>
        </w:rPr>
        <w:t>5 = Sangat Setuju</w:t>
      </w:r>
      <w:commentRangeEnd w:id="4"/>
      <w:r w:rsidR="00B04873">
        <w:rPr>
          <w:rStyle w:val="CommentReference"/>
          <w:b w:val="0"/>
          <w:lang w:val="en-GB"/>
        </w:rPr>
        <w:commentReference w:id="4"/>
      </w:r>
    </w:p>
    <w:p w14:paraId="55915A86" w14:textId="77777777" w:rsidR="004C60A1" w:rsidRDefault="004C60A1" w:rsidP="00AE4BE6">
      <w:pPr>
        <w:spacing w:line="276" w:lineRule="auto"/>
        <w:jc w:val="both"/>
        <w:rPr>
          <w:rFonts w:eastAsiaTheme="minorHAnsi"/>
          <w:sz w:val="24"/>
          <w:szCs w:val="24"/>
          <w:lang w:val="sv-SE"/>
        </w:rPr>
      </w:pPr>
    </w:p>
    <w:p w14:paraId="4A4B0004" w14:textId="72EEFDF3" w:rsidR="00AE4BE6" w:rsidRPr="00AE4BE6" w:rsidRDefault="00AE4BE6" w:rsidP="00AE4BE6">
      <w:pPr>
        <w:spacing w:line="276" w:lineRule="auto"/>
        <w:jc w:val="both"/>
        <w:rPr>
          <w:rFonts w:eastAsiaTheme="minorHAnsi"/>
          <w:sz w:val="24"/>
          <w:szCs w:val="24"/>
          <w:lang w:val="sv-SE"/>
        </w:rPr>
      </w:pPr>
      <w:commentRangeStart w:id="5"/>
      <w:r w:rsidRPr="00AE4BE6">
        <w:rPr>
          <w:rFonts w:eastAsiaTheme="minorHAnsi"/>
          <w:sz w:val="24"/>
          <w:szCs w:val="24"/>
          <w:lang w:val="sv-SE"/>
        </w:rPr>
        <w:lastRenderedPageBreak/>
        <w:t>Adapun operasional variabel dalam penelitian ini yakni</w:t>
      </w:r>
    </w:p>
    <w:p w14:paraId="107F5B05" w14:textId="77777777" w:rsidR="00AE4BE6" w:rsidRPr="00AE4BE6" w:rsidRDefault="00AE4BE6" w:rsidP="00AE4BE6">
      <w:pPr>
        <w:numPr>
          <w:ilvl w:val="0"/>
          <w:numId w:val="20"/>
        </w:numPr>
        <w:suppressAutoHyphens/>
        <w:autoSpaceDE w:val="0"/>
        <w:autoSpaceDN w:val="0"/>
        <w:spacing w:before="1" w:line="276" w:lineRule="auto"/>
        <w:ind w:right="49"/>
        <w:contextualSpacing/>
        <w:jc w:val="both"/>
        <w:rPr>
          <w:rFonts w:eastAsia="Times New Roman"/>
          <w:bCs/>
          <w:sz w:val="24"/>
          <w:szCs w:val="24"/>
          <w:lang w:val="id" w:eastAsia="zh-CN"/>
        </w:rPr>
      </w:pPr>
      <w:r w:rsidRPr="00AE4BE6">
        <w:rPr>
          <w:rFonts w:eastAsia="Times New Roman"/>
          <w:bCs/>
          <w:i/>
          <w:sz w:val="24"/>
          <w:szCs w:val="24"/>
          <w:lang w:eastAsia="zh-CN"/>
        </w:rPr>
        <w:t xml:space="preserve">Kinerja </w:t>
      </w:r>
      <w:r w:rsidRPr="00AE4BE6">
        <w:rPr>
          <w:rFonts w:eastAsia="Times New Roman"/>
          <w:bCs/>
          <w:i/>
          <w:sz w:val="24"/>
          <w:szCs w:val="24"/>
          <w:lang w:val="id" w:eastAsia="zh-CN"/>
        </w:rPr>
        <w:t xml:space="preserve"> (Y</w:t>
      </w:r>
      <w:r w:rsidRPr="00AE4BE6">
        <w:rPr>
          <w:rFonts w:eastAsia="Times New Roman"/>
          <w:bCs/>
          <w:sz w:val="24"/>
          <w:szCs w:val="24"/>
          <w:lang w:val="id" w:eastAsia="zh-CN"/>
        </w:rPr>
        <w:t>)</w:t>
      </w:r>
    </w:p>
    <w:p w14:paraId="3A4C7BAF" w14:textId="4CDB667A" w:rsidR="00AE4BE6" w:rsidRPr="00AE4BE6" w:rsidRDefault="00AE4BE6" w:rsidP="00AE4BE6">
      <w:pPr>
        <w:suppressAutoHyphens/>
        <w:autoSpaceDE w:val="0"/>
        <w:autoSpaceDN w:val="0"/>
        <w:spacing w:before="1" w:line="276" w:lineRule="auto"/>
        <w:ind w:left="644" w:right="49"/>
        <w:contextualSpacing/>
        <w:jc w:val="both"/>
        <w:rPr>
          <w:rFonts w:eastAsia="Times New Roman"/>
          <w:sz w:val="24"/>
          <w:szCs w:val="24"/>
          <w:lang w:val="id" w:eastAsia="zh-CN"/>
        </w:rPr>
      </w:pPr>
      <w:r w:rsidRPr="00AE4BE6">
        <w:rPr>
          <w:rFonts w:eastAsia="Times New Roman"/>
          <w:sz w:val="24"/>
          <w:szCs w:val="24"/>
          <w:lang w:val="id" w:eastAsia="zh-CN"/>
        </w:rPr>
        <w:t xml:space="preserve">Menurut Amstron dan Baron mengatakan kinerja merupakan hasil pekerjaan yang mempunyai hubungan kuat dengan tujuan strategis organisasi,kepuasankonsumendan memberikan kontribusi ekonomi </w:t>
      </w:r>
      <w:r w:rsidRPr="00AE4BE6">
        <w:rPr>
          <w:rFonts w:eastAsia="Times New Roman"/>
          <w:sz w:val="24"/>
          <w:szCs w:val="24"/>
          <w:lang w:val="id" w:eastAsia="zh-CN"/>
        </w:rPr>
        <w:fldChar w:fldCharType="begin" w:fldLock="1"/>
      </w:r>
      <w:r w:rsidR="004C60A1">
        <w:rPr>
          <w:rFonts w:eastAsia="Times New Roman"/>
          <w:sz w:val="24"/>
          <w:szCs w:val="24"/>
          <w:lang w:val="id" w:eastAsia="zh-CN"/>
        </w:rPr>
        <w:instrText>ADDIN CSL_CITATION {"citationItems":[{"id":"ITEM-1","itemData":{"author":[{"dropping-particle":"","family":"Amstrong, M., &amp; Baron","given":"A","non-dropping-particle":"","parse-names":false,"suffix":""}],"editor":[{"dropping-particle":"","family":"The New Realities","given":"","non-dropping-particle":"","parse-names":false,"suffix":""}],"id":"ITEM-1","issued":{"date-parts":[["1998"]]},"number-of-pages":"15","publisher":"Institute of Personnel and Development","publisher-place":"London","title":"Performance Management","type":"book"},"uris":["http://www.mendeley.com/documents/?uuid=c5064f86-3b55-4941-9fb0-f8253dd3f61c","http://www.mendeley.com/documents/?uuid=7ae2db9e-717f-4ce9-9841-c0ee4fbaa20a","http://www.mendeley.com/documents/?uuid=bcc2e3a2-c489-40b0-a8f2-6a2262c78964"]}],"mendeley":{"formattedCitation":"(Amstrong, M., &amp; Baron, 1998)","plainTextFormattedCitation":"(Amstrong, M., &amp; Baron, 1998)","previouslyFormattedCitation":"(Amstrong, M., &amp; Baron, 1998)"},"properties":{"noteIndex":0},"schema":"https://github.com/citation-style-language/schema/raw/master/csl-citation.json"}</w:instrText>
      </w:r>
      <w:r w:rsidRPr="00AE4BE6">
        <w:rPr>
          <w:rFonts w:eastAsia="Times New Roman"/>
          <w:sz w:val="24"/>
          <w:szCs w:val="24"/>
          <w:lang w:val="id" w:eastAsia="zh-CN"/>
        </w:rPr>
        <w:fldChar w:fldCharType="separate"/>
      </w:r>
      <w:r w:rsidR="004C60A1" w:rsidRPr="004C60A1">
        <w:rPr>
          <w:rFonts w:eastAsia="Times New Roman"/>
          <w:noProof/>
          <w:sz w:val="24"/>
          <w:szCs w:val="24"/>
          <w:lang w:val="id" w:eastAsia="zh-CN"/>
        </w:rPr>
        <w:t>(Amstrong, M., &amp; Baron, 1998)</w:t>
      </w:r>
      <w:r w:rsidRPr="00AE4BE6">
        <w:rPr>
          <w:rFonts w:eastAsia="Times New Roman"/>
          <w:sz w:val="24"/>
          <w:szCs w:val="24"/>
          <w:lang w:val="id" w:eastAsia="zh-CN"/>
        </w:rPr>
        <w:fldChar w:fldCharType="end"/>
      </w:r>
      <w:r w:rsidRPr="00AE4BE6">
        <w:rPr>
          <w:rFonts w:eastAsia="Times New Roman"/>
          <w:sz w:val="24"/>
          <w:szCs w:val="24"/>
          <w:lang w:val="id" w:eastAsia="zh-CN"/>
        </w:rPr>
        <w:t>.</w:t>
      </w:r>
      <w:r w:rsidRPr="00AE4BE6">
        <w:rPr>
          <w:rFonts w:eastAsia="Times New Roman"/>
          <w:sz w:val="24"/>
          <w:szCs w:val="24"/>
          <w:lang w:eastAsia="zh-CN"/>
        </w:rPr>
        <w:t xml:space="preserve"> </w:t>
      </w:r>
      <w:r w:rsidRPr="00AE4BE6">
        <w:rPr>
          <w:rFonts w:eastAsia="Times New Roman"/>
          <w:sz w:val="24"/>
          <w:szCs w:val="24"/>
          <w:lang w:val="id" w:eastAsia="zh-CN"/>
        </w:rPr>
        <w:t>Indikator</w:t>
      </w:r>
      <w:r w:rsidRPr="00AE4BE6">
        <w:rPr>
          <w:rFonts w:eastAsia="Times New Roman"/>
          <w:spacing w:val="-2"/>
          <w:sz w:val="24"/>
          <w:szCs w:val="24"/>
          <w:lang w:val="id" w:eastAsia="zh-CN"/>
        </w:rPr>
        <w:t xml:space="preserve"> </w:t>
      </w:r>
      <w:r w:rsidRPr="00AE4BE6">
        <w:rPr>
          <w:rFonts w:eastAsia="Times New Roman"/>
          <w:sz w:val="24"/>
          <w:szCs w:val="24"/>
          <w:lang w:eastAsia="zh-CN"/>
        </w:rPr>
        <w:t>kinerja berdasarkan pandangan</w:t>
      </w:r>
      <w:r w:rsidRPr="00AE4BE6">
        <w:rPr>
          <w:rFonts w:eastAsia="Times New Roman"/>
          <w:spacing w:val="-7"/>
          <w:sz w:val="24"/>
          <w:szCs w:val="24"/>
          <w:lang w:val="id" w:eastAsia="zh-CN"/>
        </w:rPr>
        <w:t xml:space="preserve"> </w:t>
      </w:r>
      <w:r w:rsidRPr="00AE4BE6">
        <w:rPr>
          <w:rFonts w:eastAsia="Times New Roman"/>
          <w:sz w:val="24"/>
          <w:szCs w:val="24"/>
          <w:lang w:val="id" w:eastAsia="zh-CN"/>
        </w:rPr>
        <w:t>:</w:t>
      </w:r>
    </w:p>
    <w:p w14:paraId="2331C76F" w14:textId="77777777" w:rsidR="00AE4BE6" w:rsidRPr="00AE4BE6" w:rsidRDefault="00AE4BE6" w:rsidP="00AE4BE6">
      <w:pPr>
        <w:numPr>
          <w:ilvl w:val="0"/>
          <w:numId w:val="23"/>
        </w:numPr>
        <w:tabs>
          <w:tab w:val="left" w:pos="1500"/>
          <w:tab w:val="left" w:pos="1501"/>
        </w:tabs>
        <w:autoSpaceDE w:val="0"/>
        <w:autoSpaceDN w:val="0"/>
        <w:spacing w:line="276" w:lineRule="auto"/>
        <w:ind w:left="993"/>
        <w:rPr>
          <w:rFonts w:eastAsia="Times New Roman"/>
          <w:sz w:val="24"/>
          <w:szCs w:val="24"/>
          <w:lang w:val="id"/>
        </w:rPr>
      </w:pPr>
      <w:r w:rsidRPr="00AE4BE6">
        <w:rPr>
          <w:rFonts w:eastAsia="Times New Roman"/>
          <w:sz w:val="24"/>
          <w:szCs w:val="24"/>
        </w:rPr>
        <w:t>Kuantitas</w:t>
      </w:r>
    </w:p>
    <w:p w14:paraId="47BCC584" w14:textId="77777777" w:rsidR="00AE4BE6" w:rsidRPr="00AE4BE6" w:rsidRDefault="00AE4BE6" w:rsidP="00AE4BE6">
      <w:pPr>
        <w:numPr>
          <w:ilvl w:val="0"/>
          <w:numId w:val="23"/>
        </w:numPr>
        <w:tabs>
          <w:tab w:val="left" w:pos="1500"/>
          <w:tab w:val="left" w:pos="1501"/>
        </w:tabs>
        <w:autoSpaceDE w:val="0"/>
        <w:autoSpaceDN w:val="0"/>
        <w:spacing w:line="276" w:lineRule="auto"/>
        <w:ind w:left="993"/>
        <w:rPr>
          <w:rFonts w:eastAsia="Times New Roman"/>
          <w:sz w:val="24"/>
          <w:szCs w:val="24"/>
          <w:lang w:val="id"/>
        </w:rPr>
      </w:pPr>
      <w:r w:rsidRPr="00AE4BE6">
        <w:rPr>
          <w:rFonts w:eastAsia="Times New Roman"/>
          <w:sz w:val="24"/>
          <w:szCs w:val="24"/>
        </w:rPr>
        <w:t>Kualitas</w:t>
      </w:r>
    </w:p>
    <w:p w14:paraId="2FF22AC7" w14:textId="77777777" w:rsidR="00AE4BE6" w:rsidRPr="00AE4BE6" w:rsidRDefault="00AE4BE6" w:rsidP="00AE4BE6">
      <w:pPr>
        <w:numPr>
          <w:ilvl w:val="0"/>
          <w:numId w:val="23"/>
        </w:numPr>
        <w:tabs>
          <w:tab w:val="left" w:pos="1500"/>
          <w:tab w:val="left" w:pos="1501"/>
        </w:tabs>
        <w:autoSpaceDE w:val="0"/>
        <w:autoSpaceDN w:val="0"/>
        <w:spacing w:line="276" w:lineRule="auto"/>
        <w:ind w:left="993"/>
        <w:rPr>
          <w:rFonts w:eastAsia="Times New Roman"/>
          <w:sz w:val="24"/>
          <w:szCs w:val="24"/>
          <w:lang w:val="id"/>
        </w:rPr>
      </w:pPr>
      <w:r w:rsidRPr="00AE4BE6">
        <w:rPr>
          <w:rFonts w:eastAsia="Times New Roman"/>
          <w:sz w:val="24"/>
          <w:szCs w:val="24"/>
        </w:rPr>
        <w:t>Ketepatan waktu</w:t>
      </w:r>
    </w:p>
    <w:p w14:paraId="785FD541" w14:textId="77777777" w:rsidR="00AE4BE6" w:rsidRPr="00AE4BE6" w:rsidRDefault="00AE4BE6" w:rsidP="00AE4BE6">
      <w:pPr>
        <w:numPr>
          <w:ilvl w:val="0"/>
          <w:numId w:val="23"/>
        </w:numPr>
        <w:tabs>
          <w:tab w:val="left" w:pos="1500"/>
          <w:tab w:val="left" w:pos="1501"/>
        </w:tabs>
        <w:autoSpaceDE w:val="0"/>
        <w:autoSpaceDN w:val="0"/>
        <w:spacing w:line="276" w:lineRule="auto"/>
        <w:ind w:left="993"/>
        <w:rPr>
          <w:rFonts w:eastAsia="Times New Roman"/>
          <w:sz w:val="24"/>
          <w:szCs w:val="24"/>
          <w:lang w:val="id"/>
        </w:rPr>
      </w:pPr>
      <w:r w:rsidRPr="00AE4BE6">
        <w:rPr>
          <w:rFonts w:eastAsia="Times New Roman"/>
          <w:sz w:val="24"/>
          <w:szCs w:val="24"/>
        </w:rPr>
        <w:t>Efektivitas</w:t>
      </w:r>
    </w:p>
    <w:p w14:paraId="0F850AF6" w14:textId="77777777" w:rsidR="00AE4BE6" w:rsidRPr="00AE4BE6" w:rsidRDefault="00AE4BE6" w:rsidP="00AE4BE6">
      <w:pPr>
        <w:numPr>
          <w:ilvl w:val="0"/>
          <w:numId w:val="23"/>
        </w:numPr>
        <w:tabs>
          <w:tab w:val="left" w:pos="1500"/>
          <w:tab w:val="left" w:pos="1501"/>
        </w:tabs>
        <w:autoSpaceDE w:val="0"/>
        <w:autoSpaceDN w:val="0"/>
        <w:spacing w:line="276" w:lineRule="auto"/>
        <w:ind w:left="993"/>
        <w:rPr>
          <w:rFonts w:eastAsia="Times New Roman"/>
          <w:sz w:val="24"/>
          <w:szCs w:val="24"/>
          <w:lang w:val="id"/>
        </w:rPr>
      </w:pPr>
      <w:r w:rsidRPr="00AE4BE6">
        <w:rPr>
          <w:rFonts w:eastAsia="Times New Roman"/>
          <w:sz w:val="24"/>
          <w:szCs w:val="24"/>
        </w:rPr>
        <w:t>Kemandirian</w:t>
      </w:r>
    </w:p>
    <w:p w14:paraId="7E024C04" w14:textId="520D26B6" w:rsidR="00AE4BE6" w:rsidRPr="00AE4BE6" w:rsidRDefault="00AE4BE6" w:rsidP="00AE4BE6">
      <w:pPr>
        <w:widowControl/>
        <w:suppressAutoHyphens/>
        <w:spacing w:line="276" w:lineRule="auto"/>
        <w:ind w:left="644"/>
        <w:contextualSpacing/>
        <w:jc w:val="both"/>
        <w:rPr>
          <w:rFonts w:eastAsia="Times New Roman"/>
          <w:sz w:val="24"/>
          <w:szCs w:val="24"/>
          <w:lang w:eastAsia="zh-CN"/>
        </w:rPr>
      </w:pPr>
      <w:r w:rsidRPr="00AE4BE6">
        <w:rPr>
          <w:rFonts w:eastAsia="Times New Roman"/>
          <w:sz w:val="24"/>
          <w:szCs w:val="24"/>
          <w:lang w:eastAsia="zh-CN"/>
        </w:rPr>
        <w:t>Spencer  dan  Spencer menyatakan  bahwa  kompetensi merupakan karakteristik yang mendasari seseorang berkaitan dengan efektivitas kinerja individu dalam pekerjaannya atau karakteristik dasar individu yang memiliki hubungan kausal  atau  sebagai  sebab-akibat  dengan  kriteria  yang  dijadikan  acuan,  efektif  atau berkinerja  prima  atau superior  di  tempat  kerja  atau  pada  situasi  tertentu</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{"citationItems":[{"id":"ITEM-1","itemData":{"author":[{"dropping-particle":"","family":"Moeheriono","given":"","non-dropping-particle":"","parse-names":false,"suffix":""}],"id":"ITEM-1","issued":{"date-parts":[["2009"]]},"publisher":"Ghalia Indonesia","publisher-place":"Bogor","title":"Pengukuran Kinerja Berbasis Kompetensi","type":"book"},"uris":["http://www.mendeley.com/documents/?uuid=57a11571-4802-476f-807e-d1cb941d1456","http://www.mendeley.com/documents/?uuid=79eb6aa7-b719-468f-8be3-ce01a79c094b","http://www.mendeley.com/documents/?uuid=5ed48479-dc31-40fd-88a0-99381dae7182"]}],"mendeley":{"formattedCitation":"(Moeheriono, 2009)","plainTextFormattedCitation":"(Moeheriono, 2009)","previouslyFormattedCitation":"(Moeheriono, 2009)"},"properties":{"noteIndex":0},"schema":"https://github.com/citation-style-language/schema/raw/master/csl-citation.json"}</w:instrText>
      </w:r>
      <w:r w:rsidRPr="00AE4BE6">
        <w:rPr>
          <w:rFonts w:eastAsia="Times New Roman"/>
          <w:sz w:val="24"/>
          <w:szCs w:val="24"/>
          <w:lang w:eastAsia="zh-CN"/>
        </w:rPr>
        <w:fldChar w:fldCharType="separate"/>
      </w:r>
      <w:r w:rsidR="004C60A1" w:rsidRPr="004C60A1">
        <w:rPr>
          <w:rFonts w:eastAsia="Times New Roman"/>
          <w:noProof/>
          <w:sz w:val="24"/>
          <w:szCs w:val="24"/>
          <w:lang w:eastAsia="zh-CN"/>
        </w:rPr>
        <w:t>(Moeheriono, 2009)</w:t>
      </w:r>
      <w:r w:rsidRPr="00AE4BE6">
        <w:rPr>
          <w:rFonts w:eastAsia="Times New Roman"/>
          <w:sz w:val="24"/>
          <w:szCs w:val="24"/>
          <w:lang w:eastAsia="zh-CN"/>
        </w:rPr>
        <w:fldChar w:fldCharType="end"/>
      </w:r>
      <w:r w:rsidRPr="00AE4BE6">
        <w:rPr>
          <w:rFonts w:eastAsia="Times New Roman"/>
          <w:sz w:val="24"/>
          <w:szCs w:val="24"/>
          <w:lang w:eastAsia="zh-CN"/>
        </w:rPr>
        <w:t>. Indikator kompetensi berdasarkan pandangan :</w:t>
      </w:r>
    </w:p>
    <w:p w14:paraId="392B2EB0" w14:textId="77777777" w:rsidR="00AE4BE6" w:rsidRPr="00AE4BE6" w:rsidRDefault="00AE4BE6" w:rsidP="00AE4BE6">
      <w:pPr>
        <w:widowControl/>
        <w:numPr>
          <w:ilvl w:val="0"/>
          <w:numId w:val="21"/>
        </w:numPr>
        <w:suppressAutoHyphens/>
        <w:spacing w:line="276" w:lineRule="auto"/>
        <w:ind w:left="993"/>
        <w:contextualSpacing/>
        <w:jc w:val="both"/>
        <w:rPr>
          <w:rFonts w:eastAsia="Times New Roman"/>
          <w:sz w:val="24"/>
          <w:szCs w:val="24"/>
          <w:lang w:eastAsia="zh-CN"/>
        </w:rPr>
      </w:pPr>
      <w:r w:rsidRPr="00AE4BE6">
        <w:rPr>
          <w:rFonts w:eastAsia="Times New Roman"/>
          <w:sz w:val="24"/>
          <w:szCs w:val="24"/>
          <w:lang w:eastAsia="zh-CN"/>
        </w:rPr>
        <w:t>Pengetahuan (knowledge)</w:t>
      </w:r>
    </w:p>
    <w:p w14:paraId="48AAEBE1" w14:textId="77777777" w:rsidR="00AE4BE6" w:rsidRPr="00AE4BE6" w:rsidRDefault="00AE4BE6" w:rsidP="00AE4BE6">
      <w:pPr>
        <w:widowControl/>
        <w:numPr>
          <w:ilvl w:val="0"/>
          <w:numId w:val="21"/>
        </w:numPr>
        <w:suppressAutoHyphens/>
        <w:spacing w:line="276" w:lineRule="auto"/>
        <w:ind w:left="993"/>
        <w:contextualSpacing/>
        <w:jc w:val="both"/>
        <w:rPr>
          <w:rFonts w:eastAsia="Times New Roman"/>
          <w:sz w:val="24"/>
          <w:szCs w:val="24"/>
          <w:lang w:eastAsia="zh-CN"/>
        </w:rPr>
      </w:pPr>
      <w:r w:rsidRPr="00AE4BE6">
        <w:rPr>
          <w:rFonts w:eastAsia="Times New Roman"/>
          <w:sz w:val="24"/>
          <w:szCs w:val="24"/>
          <w:lang w:eastAsia="zh-CN"/>
        </w:rPr>
        <w:t>Kemampuan (skill)</w:t>
      </w:r>
    </w:p>
    <w:p w14:paraId="6027FDB0" w14:textId="77777777" w:rsidR="00AE4BE6" w:rsidRPr="00AE4BE6" w:rsidRDefault="00AE4BE6" w:rsidP="00AE4BE6">
      <w:pPr>
        <w:widowControl/>
        <w:numPr>
          <w:ilvl w:val="0"/>
          <w:numId w:val="21"/>
        </w:numPr>
        <w:suppressAutoHyphens/>
        <w:spacing w:line="276" w:lineRule="auto"/>
        <w:ind w:left="993"/>
        <w:contextualSpacing/>
        <w:jc w:val="both"/>
        <w:rPr>
          <w:rFonts w:eastAsia="Times New Roman"/>
          <w:sz w:val="24"/>
          <w:szCs w:val="24"/>
          <w:lang w:eastAsia="zh-CN"/>
        </w:rPr>
      </w:pPr>
      <w:r w:rsidRPr="00AE4BE6">
        <w:rPr>
          <w:rFonts w:eastAsia="Times New Roman"/>
          <w:sz w:val="24"/>
          <w:szCs w:val="24"/>
          <w:lang w:eastAsia="zh-CN"/>
        </w:rPr>
        <w:t>Sikap(attitude)</w:t>
      </w:r>
    </w:p>
    <w:p w14:paraId="63B6F30A" w14:textId="77777777" w:rsidR="00AE4BE6" w:rsidRPr="00AE4BE6" w:rsidRDefault="00AE4BE6" w:rsidP="00AE4BE6">
      <w:pPr>
        <w:widowControl/>
        <w:numPr>
          <w:ilvl w:val="0"/>
          <w:numId w:val="20"/>
        </w:numPr>
        <w:suppressAutoHyphens/>
        <w:spacing w:line="276" w:lineRule="auto"/>
        <w:contextualSpacing/>
        <w:jc w:val="both"/>
        <w:rPr>
          <w:rFonts w:eastAsia="Times New Roman"/>
          <w:bCs/>
          <w:sz w:val="24"/>
          <w:szCs w:val="24"/>
          <w:lang w:eastAsia="zh-CN"/>
        </w:rPr>
      </w:pPr>
      <w:r w:rsidRPr="00AE4BE6">
        <w:rPr>
          <w:rFonts w:eastAsia="Times New Roman"/>
          <w:bCs/>
          <w:sz w:val="24"/>
          <w:szCs w:val="24"/>
          <w:lang w:eastAsia="zh-CN"/>
        </w:rPr>
        <w:t>Disiplin Kerja (X2)</w:t>
      </w:r>
    </w:p>
    <w:p w14:paraId="793C38CD" w14:textId="15FDC502" w:rsidR="00AE4BE6" w:rsidRPr="00AE4BE6" w:rsidRDefault="00AE4BE6" w:rsidP="00AE4BE6">
      <w:pPr>
        <w:widowControl/>
        <w:suppressAutoHyphens/>
        <w:spacing w:line="276" w:lineRule="auto"/>
        <w:ind w:left="644"/>
        <w:contextualSpacing/>
        <w:jc w:val="both"/>
        <w:rPr>
          <w:rFonts w:eastAsia="Times New Roman"/>
          <w:sz w:val="24"/>
          <w:szCs w:val="24"/>
          <w:lang w:eastAsia="zh-CN"/>
        </w:rPr>
      </w:pPr>
      <w:r w:rsidRPr="00AE4BE6">
        <w:rPr>
          <w:rFonts w:eastAsia="Times New Roman"/>
          <w:sz w:val="24"/>
          <w:szCs w:val="24"/>
          <w:lang w:eastAsia="zh-CN"/>
        </w:rPr>
        <w:t>Disiplin Kerja menurut Sastrohadiwiryo adalah suatu sikap menghormati, menghargai, patuh, dan taat terhadap peraturan-peraturan yang berlaku, baik yang tertulis maupun tidak tertulis serta sanggup menjalankannya dan tidak mengelak untuk menerima sanksi-sanksinya apabila ia melanggar tugas dan wewenang yang diberikan kepadanya</w:t>
      </w:r>
      <w:r w:rsidRPr="00AE4BE6">
        <w:rPr>
          <w:rFonts w:eastAsia="Times New Roman"/>
          <w:sz w:val="24"/>
          <w:szCs w:val="24"/>
          <w:lang w:eastAsia="zh-CN"/>
        </w:rPr>
        <w:fldChar w:fldCharType="begin" w:fldLock="1"/>
      </w:r>
      <w:r w:rsidR="004C60A1">
        <w:rPr>
          <w:rFonts w:eastAsia="Times New Roman"/>
          <w:sz w:val="24"/>
          <w:szCs w:val="24"/>
          <w:lang w:eastAsia="zh-CN"/>
        </w:rPr>
        <w:instrText>ADDIN CSL_CITATION {"citationItems":[{"id":"ITEM-1","itemData":{"author":[{"dropping-particle":"","family":"Sastrohadiwiryo","given":"B. Siswanto","non-dropping-particle":"","parse-names":false,"suffix":""}],"id":"ITEM-1","issued":{"date-parts":[["2013"]]},"publisher":"Bumi Aksara","publisher-place":"Jakarta","title":"Manajemen Tenaga Kerja Indonesia (Pendekatan Administratif dan Operasional)","type":"book"},"uris":["http://www.mendeley.com/documents/?uuid=ae527567-6a02-40b2-b6a2-4d7055f10d2c","http://www.mendeley.com/documents/?uuid=b90494b8-2df1-4341-8322-7479882af721","http://www.mendeley.com/documents/?uuid=73d3286d-0973-4409-8e49-b9b5eeb33651"]}],"mendeley":{"formattedCitation":"(Sastrohadiwiryo, 2013)","plainTextFormattedCitation":"(Sastrohadiwiryo, 2013)","previouslyFormattedCitation":"(Sastrohadiwiryo, 2013)"},"properties":{"noteIndex":0},"schema":"https://github.com/citation-style-language/schema/raw/master/csl-citation.json"}</w:instrText>
      </w:r>
      <w:r w:rsidRPr="00AE4BE6">
        <w:rPr>
          <w:rFonts w:eastAsia="Times New Roman"/>
          <w:sz w:val="24"/>
          <w:szCs w:val="24"/>
          <w:lang w:eastAsia="zh-CN"/>
        </w:rPr>
        <w:fldChar w:fldCharType="separate"/>
      </w:r>
      <w:r w:rsidR="004C60A1" w:rsidRPr="004C60A1">
        <w:rPr>
          <w:rFonts w:eastAsia="Times New Roman"/>
          <w:noProof/>
          <w:sz w:val="24"/>
          <w:szCs w:val="24"/>
          <w:lang w:eastAsia="zh-CN"/>
        </w:rPr>
        <w:t>(Sastrohadiwiryo, 2013)</w:t>
      </w:r>
      <w:r w:rsidRPr="00AE4BE6">
        <w:rPr>
          <w:rFonts w:eastAsia="Times New Roman"/>
          <w:sz w:val="24"/>
          <w:szCs w:val="24"/>
          <w:lang w:eastAsia="zh-CN"/>
        </w:rPr>
        <w:fldChar w:fldCharType="end"/>
      </w:r>
      <w:r w:rsidRPr="00AE4BE6">
        <w:rPr>
          <w:rFonts w:eastAsia="Times New Roman"/>
          <w:sz w:val="24"/>
          <w:szCs w:val="24"/>
          <w:lang w:eastAsia="zh-CN"/>
        </w:rPr>
        <w:t>. Indikator disiplin kerja berdasarkan pandangan :</w:t>
      </w:r>
    </w:p>
    <w:p w14:paraId="165C17F2"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Selalu hadir tepat waktu</w:t>
      </w:r>
    </w:p>
    <w:p w14:paraId="660F61F9"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Selalu mengutamakan presentase kehadiran</w:t>
      </w:r>
    </w:p>
    <w:p w14:paraId="772E7D19"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Selalu mentaati ketentuan jam kerja</w:t>
      </w:r>
    </w:p>
    <w:p w14:paraId="4D821AA6"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Selalu menggunakan jam kerja dengan efektif dan efisien</w:t>
      </w:r>
    </w:p>
    <w:p w14:paraId="134521CF"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Memiliki keterampilan kerja di bidang tugasnya</w:t>
      </w:r>
    </w:p>
    <w:p w14:paraId="5E2EAAF5"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Memiliki semangat kerja yang tinggi</w:t>
      </w:r>
    </w:p>
    <w:p w14:paraId="3F617203"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Memiliki sikap dan kepribadian yang baik dengan menunjukkan keteladanan dalam melaksanakan tugas</w:t>
      </w:r>
    </w:p>
    <w:p w14:paraId="185FC458" w14:textId="77777777" w:rsidR="00AE4BE6" w:rsidRPr="00AE4BE6" w:rsidRDefault="00AE4BE6" w:rsidP="00AE4BE6">
      <w:pPr>
        <w:numPr>
          <w:ilvl w:val="0"/>
          <w:numId w:val="19"/>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lang w:val="id"/>
        </w:rPr>
        <w:t>Selalu kreatif dan inovatif dalam bekerja.</w:t>
      </w:r>
    </w:p>
    <w:p w14:paraId="677FB718" w14:textId="77777777" w:rsidR="00AE4BE6" w:rsidRPr="00AE4BE6" w:rsidRDefault="00AE4BE6" w:rsidP="00AE4BE6">
      <w:pPr>
        <w:numPr>
          <w:ilvl w:val="0"/>
          <w:numId w:val="20"/>
        </w:numPr>
        <w:suppressAutoHyphens/>
        <w:autoSpaceDE w:val="0"/>
        <w:autoSpaceDN w:val="0"/>
        <w:spacing w:line="276" w:lineRule="auto"/>
        <w:ind w:right="49"/>
        <w:contextualSpacing/>
        <w:jc w:val="both"/>
        <w:rPr>
          <w:rFonts w:eastAsia="Times New Roman"/>
          <w:bCs/>
          <w:sz w:val="24"/>
          <w:szCs w:val="24"/>
          <w:lang w:eastAsia="zh-CN"/>
        </w:rPr>
      </w:pPr>
      <w:r w:rsidRPr="00AE4BE6">
        <w:rPr>
          <w:rFonts w:eastAsia="Times New Roman"/>
          <w:bCs/>
          <w:i/>
          <w:sz w:val="24"/>
          <w:szCs w:val="24"/>
          <w:lang w:eastAsia="zh-CN"/>
        </w:rPr>
        <w:t>Budaya organisasi</w:t>
      </w:r>
      <w:r w:rsidRPr="00AE4BE6">
        <w:rPr>
          <w:rFonts w:eastAsia="Times New Roman"/>
          <w:bCs/>
          <w:i/>
          <w:sz w:val="24"/>
          <w:szCs w:val="24"/>
          <w:lang w:val="id" w:eastAsia="zh-CN"/>
        </w:rPr>
        <w:t xml:space="preserve"> (X3)</w:t>
      </w:r>
    </w:p>
    <w:p w14:paraId="2CFC22FC" w14:textId="27DA5DCD" w:rsidR="00AE4BE6" w:rsidRPr="00AE4BE6" w:rsidRDefault="00AE4BE6" w:rsidP="00AE4BE6">
      <w:pPr>
        <w:suppressAutoHyphens/>
        <w:autoSpaceDE w:val="0"/>
        <w:autoSpaceDN w:val="0"/>
        <w:spacing w:line="276" w:lineRule="auto"/>
        <w:ind w:left="644" w:right="49"/>
        <w:contextualSpacing/>
        <w:jc w:val="both"/>
        <w:rPr>
          <w:rFonts w:eastAsia="Times New Roman"/>
          <w:sz w:val="24"/>
          <w:szCs w:val="24"/>
          <w:lang w:eastAsia="zh-CN"/>
        </w:rPr>
      </w:pPr>
      <w:r w:rsidRPr="00AE4BE6">
        <w:rPr>
          <w:rFonts w:eastAsia="Times New Roman"/>
          <w:sz w:val="24"/>
          <w:szCs w:val="24"/>
          <w:lang w:val="id" w:eastAsia="zh-CN"/>
        </w:rPr>
        <w:t>Budaya organisasi didefinisikan sebagai norma, nilai-nilai, asumsi, kepercayaan, filsafat, kebiasaan organisasi dan sebagainya (isi budaya organisasi) yang dikembangkan dalam waktu yang lama oleh pendiri, pemimpin dan anggota organisasi yang disosialisasikan dan diajarkan kepada anggota baru serta diterapkan dalam aktivitas organisasi sehingga mempengaruhi pola pikir, sikap dan perilaku anggota organisasi dalam memproduksi produk, melayani para konsumen dan  mencapai tujuan organisasi menurut Wirawan</w:t>
      </w:r>
      <w:r w:rsidRPr="00AE4BE6">
        <w:rPr>
          <w:rFonts w:eastAsia="Times New Roman"/>
          <w:sz w:val="24"/>
          <w:szCs w:val="24"/>
          <w:lang w:val="id" w:eastAsia="zh-CN"/>
        </w:rPr>
        <w:fldChar w:fldCharType="begin" w:fldLock="1"/>
      </w:r>
      <w:r w:rsidR="004C60A1">
        <w:rPr>
          <w:rFonts w:eastAsia="Times New Roman"/>
          <w:sz w:val="24"/>
          <w:szCs w:val="24"/>
          <w:lang w:val="id" w:eastAsia="zh-CN"/>
        </w:rPr>
        <w:instrText>ADDIN CSL_CITATION {"citationItems":[{"id":"ITEM-1","itemData":{"author":[{"dropping-particle":"","family":"Wirawan","given":"","non-dropping-particle":"","parse-names":false,"suffix":""}],"id":"ITEM-1","issued":{"date-parts":[["2007"]]},"publisher":"Salemba Empat","publisher-place":"Jakarta","title":"Budaya Dan Iklim Organisasi : teori aplikasi dan penelitian cetakan kedua","type":"book"},"uris":["http://www.mendeley.com/documents/?uuid=d5a0840f-992b-4e27-80ce-c535c9d2a6de","http://www.mendeley.com/documents/?uuid=4bd705f6-3c56-4568-95d7-5ddb67ef2b06","http://www.mendeley.com/documents/?uuid=3ac5341b-4ffe-477b-9920-aaf954724215"]}],"mendeley":{"formattedCitation":"(Wirawan, 2007)","plainTextFormattedCitation":"(Wirawan, 2007)","previouslyFormattedCitation":"(Wirawan, 2007)"},"properties":{"noteIndex":0},"schema":"https://github.com/citation-style-language/schema/raw/master/csl-citation.json"}</w:instrText>
      </w:r>
      <w:r w:rsidRPr="00AE4BE6">
        <w:rPr>
          <w:rFonts w:eastAsia="Times New Roman"/>
          <w:sz w:val="24"/>
          <w:szCs w:val="24"/>
          <w:lang w:val="id" w:eastAsia="zh-CN"/>
        </w:rPr>
        <w:fldChar w:fldCharType="separate"/>
      </w:r>
      <w:r w:rsidR="004C60A1" w:rsidRPr="004C60A1">
        <w:rPr>
          <w:rFonts w:eastAsia="Times New Roman"/>
          <w:noProof/>
          <w:sz w:val="24"/>
          <w:szCs w:val="24"/>
          <w:lang w:val="id" w:eastAsia="zh-CN"/>
        </w:rPr>
        <w:t>(Wirawan, 2007)</w:t>
      </w:r>
      <w:r w:rsidRPr="00AE4BE6">
        <w:rPr>
          <w:rFonts w:eastAsia="Times New Roman"/>
          <w:sz w:val="24"/>
          <w:szCs w:val="24"/>
          <w:lang w:val="id" w:eastAsia="zh-CN"/>
        </w:rPr>
        <w:fldChar w:fldCharType="end"/>
      </w:r>
      <w:r w:rsidRPr="00AE4BE6">
        <w:rPr>
          <w:rFonts w:eastAsia="Times New Roman"/>
          <w:sz w:val="24"/>
          <w:szCs w:val="24"/>
          <w:lang w:eastAsia="zh-CN"/>
        </w:rPr>
        <w:t xml:space="preserve"> </w:t>
      </w:r>
      <w:r w:rsidRPr="00AE4BE6">
        <w:rPr>
          <w:rFonts w:eastAsia="Times New Roman"/>
          <w:sz w:val="24"/>
          <w:szCs w:val="24"/>
          <w:lang w:val="id" w:eastAsia="zh-CN"/>
        </w:rPr>
        <w:t>Indikator</w:t>
      </w:r>
      <w:r w:rsidRPr="00AE4BE6">
        <w:rPr>
          <w:rFonts w:eastAsia="Times New Roman"/>
          <w:spacing w:val="1"/>
          <w:sz w:val="24"/>
          <w:szCs w:val="24"/>
          <w:lang w:val="id" w:eastAsia="zh-CN"/>
        </w:rPr>
        <w:t xml:space="preserve"> </w:t>
      </w:r>
      <w:r w:rsidRPr="00AE4BE6">
        <w:rPr>
          <w:rFonts w:eastAsia="Times New Roman"/>
          <w:sz w:val="24"/>
          <w:szCs w:val="24"/>
          <w:lang w:eastAsia="zh-CN"/>
        </w:rPr>
        <w:t>budaya organisasi</w:t>
      </w:r>
      <w:r w:rsidRPr="00AE4BE6">
        <w:rPr>
          <w:rFonts w:eastAsia="Times New Roman"/>
          <w:spacing w:val="1"/>
          <w:sz w:val="24"/>
          <w:szCs w:val="24"/>
          <w:lang w:val="id" w:eastAsia="zh-CN"/>
        </w:rPr>
        <w:t xml:space="preserve"> </w:t>
      </w:r>
      <w:r w:rsidRPr="00AE4BE6">
        <w:rPr>
          <w:rFonts w:eastAsia="Times New Roman"/>
          <w:sz w:val="24"/>
          <w:szCs w:val="24"/>
          <w:lang w:val="id" w:eastAsia="zh-CN"/>
        </w:rPr>
        <w:t>berdasarkan</w:t>
      </w:r>
      <w:r w:rsidRPr="00AE4BE6">
        <w:rPr>
          <w:rFonts w:eastAsia="Times New Roman"/>
          <w:spacing w:val="2"/>
          <w:sz w:val="24"/>
          <w:szCs w:val="24"/>
          <w:lang w:val="id" w:eastAsia="zh-CN"/>
        </w:rPr>
        <w:t xml:space="preserve"> </w:t>
      </w:r>
      <w:r w:rsidRPr="00AE4BE6">
        <w:rPr>
          <w:rFonts w:eastAsia="Times New Roman"/>
          <w:sz w:val="24"/>
          <w:szCs w:val="24"/>
          <w:lang w:val="id" w:eastAsia="zh-CN"/>
        </w:rPr>
        <w:t>pandangan</w:t>
      </w:r>
      <w:r w:rsidRPr="00AE4BE6">
        <w:rPr>
          <w:rFonts w:eastAsia="Times New Roman"/>
          <w:spacing w:val="-3"/>
          <w:sz w:val="24"/>
          <w:szCs w:val="24"/>
          <w:lang w:val="id" w:eastAsia="zh-CN"/>
        </w:rPr>
        <w:t xml:space="preserve"> </w:t>
      </w:r>
      <w:r w:rsidRPr="00AE4BE6">
        <w:rPr>
          <w:rFonts w:eastAsia="Times New Roman"/>
          <w:sz w:val="24"/>
          <w:szCs w:val="24"/>
          <w:lang w:val="id" w:eastAsia="zh-CN"/>
        </w:rPr>
        <w:t>:</w:t>
      </w:r>
    </w:p>
    <w:p w14:paraId="5FD6EE2B" w14:textId="77777777" w:rsidR="00AE4BE6" w:rsidRPr="00AE4BE6" w:rsidRDefault="00AE4BE6" w:rsidP="00AE4BE6">
      <w:pPr>
        <w:numPr>
          <w:ilvl w:val="0"/>
          <w:numId w:val="22"/>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rPr>
        <w:lastRenderedPageBreak/>
        <w:t>Inovasi dan pengambilan resiko</w:t>
      </w:r>
    </w:p>
    <w:p w14:paraId="537BD28B" w14:textId="77777777" w:rsidR="00AE4BE6" w:rsidRPr="00AE4BE6" w:rsidRDefault="00AE4BE6" w:rsidP="00AE4BE6">
      <w:pPr>
        <w:numPr>
          <w:ilvl w:val="0"/>
          <w:numId w:val="22"/>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rPr>
        <w:t>Orientasi Hasil</w:t>
      </w:r>
    </w:p>
    <w:p w14:paraId="5049000D" w14:textId="77777777" w:rsidR="00AE4BE6" w:rsidRPr="00AE4BE6" w:rsidRDefault="00AE4BE6" w:rsidP="00AE4BE6">
      <w:pPr>
        <w:numPr>
          <w:ilvl w:val="0"/>
          <w:numId w:val="22"/>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rPr>
        <w:t>Orientasi Tim</w:t>
      </w:r>
    </w:p>
    <w:p w14:paraId="1B93DF99" w14:textId="77777777" w:rsidR="00AE4BE6" w:rsidRPr="00AE4BE6" w:rsidRDefault="00AE4BE6" w:rsidP="00AE4BE6">
      <w:pPr>
        <w:numPr>
          <w:ilvl w:val="0"/>
          <w:numId w:val="22"/>
        </w:numPr>
        <w:tabs>
          <w:tab w:val="left" w:pos="1140"/>
        </w:tabs>
        <w:autoSpaceDE w:val="0"/>
        <w:autoSpaceDN w:val="0"/>
        <w:spacing w:before="1" w:line="276" w:lineRule="auto"/>
        <w:ind w:left="993"/>
        <w:rPr>
          <w:rFonts w:eastAsia="Times New Roman"/>
          <w:sz w:val="24"/>
          <w:szCs w:val="24"/>
          <w:lang w:val="id"/>
        </w:rPr>
      </w:pPr>
      <w:r w:rsidRPr="00AE4BE6">
        <w:rPr>
          <w:rFonts w:eastAsia="Times New Roman"/>
          <w:sz w:val="24"/>
          <w:szCs w:val="24"/>
        </w:rPr>
        <w:t xml:space="preserve">Stabilitas </w:t>
      </w:r>
    </w:p>
    <w:p w14:paraId="3EE0CF07" w14:textId="77777777" w:rsidR="00AE4BE6" w:rsidRPr="00AE4BE6" w:rsidRDefault="00AE4BE6" w:rsidP="00AE4BE6">
      <w:pPr>
        <w:numPr>
          <w:ilvl w:val="0"/>
          <w:numId w:val="20"/>
        </w:numPr>
        <w:suppressAutoHyphens/>
        <w:autoSpaceDE w:val="0"/>
        <w:autoSpaceDN w:val="0"/>
        <w:spacing w:before="77" w:line="276" w:lineRule="auto"/>
        <w:ind w:right="49"/>
        <w:contextualSpacing/>
        <w:jc w:val="both"/>
        <w:rPr>
          <w:rFonts w:eastAsia="Times New Roman"/>
          <w:bCs/>
          <w:sz w:val="24"/>
          <w:szCs w:val="24"/>
          <w:lang w:eastAsia="zh-CN"/>
        </w:rPr>
      </w:pPr>
      <w:r w:rsidRPr="00AE4BE6">
        <w:rPr>
          <w:rFonts w:eastAsia="Times New Roman"/>
          <w:bCs/>
          <w:i/>
          <w:sz w:val="24"/>
          <w:szCs w:val="24"/>
          <w:lang w:eastAsia="zh-CN"/>
        </w:rPr>
        <w:t xml:space="preserve">Mutu lulusan </w:t>
      </w:r>
      <w:r w:rsidRPr="00AE4BE6">
        <w:rPr>
          <w:rFonts w:eastAsia="Times New Roman"/>
          <w:bCs/>
          <w:i/>
          <w:sz w:val="24"/>
          <w:szCs w:val="24"/>
          <w:lang w:val="id" w:eastAsia="zh-CN"/>
        </w:rPr>
        <w:t>(Z)</w:t>
      </w:r>
    </w:p>
    <w:p w14:paraId="12F5A123" w14:textId="780A5160" w:rsidR="00AE4BE6" w:rsidRPr="00AE4BE6" w:rsidRDefault="00AE4BE6" w:rsidP="00AE4BE6">
      <w:pPr>
        <w:suppressAutoHyphens/>
        <w:autoSpaceDE w:val="0"/>
        <w:autoSpaceDN w:val="0"/>
        <w:spacing w:before="77" w:line="276" w:lineRule="auto"/>
        <w:ind w:left="644" w:right="49"/>
        <w:contextualSpacing/>
        <w:jc w:val="both"/>
        <w:rPr>
          <w:rFonts w:eastAsia="Times New Roman"/>
          <w:sz w:val="24"/>
          <w:szCs w:val="24"/>
          <w:lang w:eastAsia="zh-CN"/>
        </w:rPr>
      </w:pPr>
      <w:r w:rsidRPr="00AE4BE6">
        <w:rPr>
          <w:rFonts w:eastAsia="Times New Roman"/>
          <w:sz w:val="24"/>
          <w:szCs w:val="24"/>
          <w:lang w:val="id" w:eastAsia="zh-CN"/>
        </w:rPr>
        <w:t>Menurut    Permendiknas    Nomor    23 Tahun  2006,  tentang  Standar  Kompetensi Lulusan,  “Pendidikan   Menengah   Kejuruan yang    terdiri    atas    SMK/MAK    bertujuan: Meningkatkan     kecerdasan,     pengetahuan, kepribadian, akhlak mulia, serta keterampilan    untuk    hidup    mandiri    dan mengikuti   pendidikan   lebih   lanjut   sesuai dengan kejuruannya</w:t>
      </w:r>
      <w:r w:rsidRPr="00AE4BE6">
        <w:rPr>
          <w:rFonts w:eastAsia="Times New Roman"/>
          <w:sz w:val="24"/>
          <w:szCs w:val="24"/>
          <w:lang w:eastAsia="zh-CN"/>
        </w:rPr>
        <w:t>. Dengan   kata   lain,lulusan   SMK dituntut  untuk  dapat  memenuhi  spesifikasi, kualifikasi,     keahlian,     dan     keterampilan sesuai   dengan   bidang   kerja   yang   digelutiserta  menghembangkan  sikap  profesional.  Kemitraan dengan industri adalah kerjasama strategis antara lembaga atau organisasi dengan Sekolah Sekolah</w:t>
      </w:r>
      <w:r w:rsidRPr="00AE4BE6">
        <w:rPr>
          <w:rFonts w:eastAsia="Times New Roman"/>
          <w:sz w:val="24"/>
          <w:szCs w:val="24"/>
          <w:lang w:val="id" w:eastAsia="zh-CN"/>
        </w:rPr>
        <w:t xml:space="preserve"> dalam sektor industri tertentu. Kemitraan antara Sekolah Menengah Kejuruan (SMK) dengan industri memiliki tujuan untuk meningkatkan relevansi pendidikan dengan kebutuhan dunia kerja</w:t>
      </w:r>
      <w:r w:rsidRPr="00AE4BE6">
        <w:rPr>
          <w:rFonts w:eastAsia="Times New Roman"/>
          <w:sz w:val="24"/>
          <w:szCs w:val="24"/>
          <w:lang w:eastAsia="zh-CN"/>
        </w:rPr>
        <w:t xml:space="preserve">. </w:t>
      </w:r>
      <w:r w:rsidRPr="00AE4BE6">
        <w:rPr>
          <w:rFonts w:eastAsia="Times New Roman"/>
          <w:sz w:val="24"/>
          <w:szCs w:val="24"/>
          <w:lang w:val="id" w:eastAsia="zh-CN"/>
        </w:rPr>
        <w:t>Indikator</w:t>
      </w:r>
      <w:r w:rsidRPr="00AE4BE6">
        <w:rPr>
          <w:rFonts w:eastAsia="Times New Roman"/>
          <w:spacing w:val="-2"/>
          <w:sz w:val="24"/>
          <w:szCs w:val="24"/>
          <w:lang w:val="id" w:eastAsia="zh-CN"/>
        </w:rPr>
        <w:t xml:space="preserve"> </w:t>
      </w:r>
      <w:r w:rsidRPr="00AE4BE6">
        <w:rPr>
          <w:rFonts w:eastAsia="Times New Roman"/>
          <w:sz w:val="24"/>
          <w:szCs w:val="24"/>
          <w:lang w:eastAsia="zh-CN"/>
        </w:rPr>
        <w:t>mutu lulusan SMK</w:t>
      </w:r>
      <w:r w:rsidRPr="00AE4BE6">
        <w:rPr>
          <w:rFonts w:eastAsia="Times New Roman"/>
          <w:spacing w:val="-2"/>
          <w:sz w:val="24"/>
          <w:szCs w:val="24"/>
          <w:lang w:val="id" w:eastAsia="zh-CN"/>
        </w:rPr>
        <w:t xml:space="preserve"> </w:t>
      </w:r>
      <w:r w:rsidRPr="00AE4BE6">
        <w:rPr>
          <w:rFonts w:eastAsia="Times New Roman"/>
          <w:sz w:val="24"/>
          <w:szCs w:val="24"/>
          <w:lang w:val="id" w:eastAsia="zh-CN"/>
        </w:rPr>
        <w:t>berdasarkan</w:t>
      </w:r>
      <w:r w:rsidRPr="00AE4BE6">
        <w:rPr>
          <w:rFonts w:eastAsia="Times New Roman"/>
          <w:spacing w:val="-2"/>
          <w:sz w:val="24"/>
          <w:szCs w:val="24"/>
          <w:lang w:val="id" w:eastAsia="zh-CN"/>
        </w:rPr>
        <w:t xml:space="preserve"> </w:t>
      </w:r>
      <w:r w:rsidRPr="00AE4BE6">
        <w:rPr>
          <w:rFonts w:eastAsia="Times New Roman"/>
          <w:sz w:val="24"/>
          <w:szCs w:val="24"/>
          <w:lang w:val="id" w:eastAsia="zh-CN"/>
        </w:rPr>
        <w:t>pandangan</w:t>
      </w:r>
      <w:r w:rsidRPr="00AE4BE6">
        <w:rPr>
          <w:rFonts w:eastAsia="Times New Roman"/>
          <w:spacing w:val="49"/>
          <w:sz w:val="24"/>
          <w:szCs w:val="24"/>
          <w:lang w:val="id" w:eastAsia="zh-CN"/>
        </w:rPr>
        <w:t xml:space="preserve"> </w:t>
      </w:r>
      <w:r w:rsidRPr="00AE4BE6">
        <w:rPr>
          <w:rFonts w:eastAsia="Times New Roman"/>
          <w:spacing w:val="-7"/>
          <w:sz w:val="24"/>
          <w:szCs w:val="24"/>
          <w:lang w:val="id" w:eastAsia="zh-CN"/>
        </w:rPr>
        <w:t xml:space="preserve"> </w:t>
      </w:r>
      <w:r w:rsidRPr="00AE4BE6">
        <w:rPr>
          <w:rFonts w:eastAsia="Times New Roman"/>
          <w:sz w:val="24"/>
          <w:szCs w:val="24"/>
          <w:lang w:val="id" w:eastAsia="zh-CN"/>
        </w:rPr>
        <w:t>:</w:t>
      </w:r>
    </w:p>
    <w:p w14:paraId="74338A29" w14:textId="77777777" w:rsidR="00AE4BE6" w:rsidRPr="00AE4BE6" w:rsidRDefault="00AE4BE6" w:rsidP="00AE4BE6">
      <w:pPr>
        <w:numPr>
          <w:ilvl w:val="0"/>
          <w:numId w:val="24"/>
        </w:numPr>
        <w:tabs>
          <w:tab w:val="left" w:pos="993"/>
        </w:tabs>
        <w:autoSpaceDE w:val="0"/>
        <w:autoSpaceDN w:val="0"/>
        <w:spacing w:before="1" w:line="276" w:lineRule="auto"/>
        <w:ind w:left="993"/>
        <w:rPr>
          <w:rFonts w:eastAsia="Times New Roman"/>
          <w:sz w:val="24"/>
          <w:szCs w:val="24"/>
          <w:lang w:val="id"/>
        </w:rPr>
      </w:pPr>
      <w:r w:rsidRPr="00AE4BE6">
        <w:rPr>
          <w:rFonts w:eastAsia="Times New Roman"/>
          <w:sz w:val="24"/>
          <w:szCs w:val="24"/>
        </w:rPr>
        <w:t>Sikap lulusan</w:t>
      </w:r>
    </w:p>
    <w:p w14:paraId="59B9A741" w14:textId="77777777" w:rsidR="00AE4BE6" w:rsidRPr="00AE4BE6" w:rsidRDefault="00AE4BE6" w:rsidP="00AE4BE6">
      <w:pPr>
        <w:numPr>
          <w:ilvl w:val="0"/>
          <w:numId w:val="24"/>
        </w:numPr>
        <w:tabs>
          <w:tab w:val="left" w:pos="993"/>
        </w:tabs>
        <w:autoSpaceDE w:val="0"/>
        <w:autoSpaceDN w:val="0"/>
        <w:spacing w:before="1" w:line="276" w:lineRule="auto"/>
        <w:ind w:left="993"/>
        <w:rPr>
          <w:rFonts w:eastAsia="Times New Roman"/>
          <w:sz w:val="24"/>
          <w:szCs w:val="24"/>
          <w:lang w:val="id"/>
        </w:rPr>
      </w:pPr>
      <w:r w:rsidRPr="00AE4BE6">
        <w:rPr>
          <w:rFonts w:eastAsia="Times New Roman"/>
          <w:sz w:val="24"/>
          <w:szCs w:val="24"/>
        </w:rPr>
        <w:t>Akademik/ Pengetahuan lulusan</w:t>
      </w:r>
    </w:p>
    <w:p w14:paraId="5B9E2655" w14:textId="5847E8C5" w:rsidR="00AE4BE6" w:rsidRPr="00AE4BE6" w:rsidRDefault="00AE4BE6" w:rsidP="00AE4BE6">
      <w:pPr>
        <w:numPr>
          <w:ilvl w:val="0"/>
          <w:numId w:val="24"/>
        </w:numPr>
        <w:tabs>
          <w:tab w:val="left" w:pos="993"/>
        </w:tabs>
        <w:autoSpaceDE w:val="0"/>
        <w:autoSpaceDN w:val="0"/>
        <w:spacing w:before="1" w:line="276" w:lineRule="auto"/>
        <w:ind w:left="993"/>
        <w:rPr>
          <w:rFonts w:eastAsia="Times New Roman"/>
          <w:sz w:val="24"/>
          <w:szCs w:val="24"/>
          <w:lang w:val="id"/>
        </w:rPr>
      </w:pPr>
      <w:r w:rsidRPr="00AE4BE6">
        <w:rPr>
          <w:rFonts w:eastAsia="Times New Roman"/>
          <w:sz w:val="24"/>
          <w:szCs w:val="24"/>
        </w:rPr>
        <w:t>Keterampilan lulusan</w:t>
      </w:r>
      <w:commentRangeEnd w:id="5"/>
      <w:r w:rsidR="00B04873">
        <w:rPr>
          <w:rStyle w:val="CommentReference"/>
        </w:rPr>
        <w:commentReference w:id="5"/>
      </w:r>
    </w:p>
    <w:p w14:paraId="0797C7F3" w14:textId="77777777" w:rsidR="007110B9" w:rsidRPr="004F7DD6" w:rsidRDefault="007110B9" w:rsidP="00B329C6">
      <w:pPr>
        <w:pStyle w:val="3bNextparagraph"/>
      </w:pPr>
    </w:p>
    <w:p w14:paraId="64DE7890" w14:textId="77777777" w:rsidR="007110B9" w:rsidRPr="004F7DD6" w:rsidRDefault="007110B9" w:rsidP="00B329C6">
      <w:pPr>
        <w:pStyle w:val="3bNextparagraph"/>
      </w:pPr>
    </w:p>
    <w:p w14:paraId="0CD39058" w14:textId="73AB5338" w:rsidR="00863157" w:rsidRPr="004F7DD6" w:rsidRDefault="00512D9D" w:rsidP="00B04873">
      <w:pPr>
        <w:pStyle w:val="2a1storder-head"/>
        <w:numPr>
          <w:ilvl w:val="0"/>
          <w:numId w:val="7"/>
        </w:numPr>
        <w:pBdr>
          <w:top w:val="none" w:sz="0" w:space="0" w:color="auto"/>
        </w:pBdr>
        <w:spacing w:before="120" w:after="0" w:line="276" w:lineRule="auto"/>
        <w:rPr>
          <w:szCs w:val="24"/>
        </w:rPr>
      </w:pPr>
      <w:commentRangeStart w:id="6"/>
      <w:r w:rsidRPr="004F7DD6">
        <w:rPr>
          <w:szCs w:val="24"/>
          <w:lang w:val="id-ID"/>
        </w:rPr>
        <w:t>HASIL &amp; PEMBAHASAN</w:t>
      </w:r>
    </w:p>
    <w:p w14:paraId="17FE1452" w14:textId="4A8B0F7E" w:rsidR="00B329C6" w:rsidRPr="004F7DD6" w:rsidRDefault="00B329C6" w:rsidP="00B04873">
      <w:pPr>
        <w:spacing w:before="120" w:line="276" w:lineRule="auto"/>
        <w:jc w:val="both"/>
        <w:rPr>
          <w:sz w:val="24"/>
          <w:szCs w:val="24"/>
          <w:lang w:val="id-ID"/>
        </w:rPr>
      </w:pPr>
      <w:r w:rsidRPr="00B04873">
        <w:rPr>
          <w:rFonts w:eastAsia="Times New Roman"/>
          <w:b/>
          <w:sz w:val="24"/>
          <w:szCs w:val="24"/>
        </w:rPr>
        <w:t>Identifikasi Responden</w:t>
      </w:r>
      <w:r w:rsidR="00B04873">
        <w:rPr>
          <w:rFonts w:eastAsia="Times New Roman"/>
          <w:b/>
          <w:sz w:val="24"/>
          <w:szCs w:val="24"/>
        </w:rPr>
        <w:t xml:space="preserve">. </w:t>
      </w:r>
      <w:r w:rsidRPr="004F7DD6">
        <w:rPr>
          <w:rFonts w:eastAsia="Times New Roman"/>
          <w:bCs/>
          <w:sz w:val="24"/>
          <w:szCs w:val="24"/>
          <w:lang w:val="fi-FI"/>
        </w:rPr>
        <w:t xml:space="preserve">Gambaran subyek penelitian dalam penelitian ini terdiri dari jenis kelamin, usia, dan lama bekerja. </w:t>
      </w:r>
      <w:r w:rsidRPr="004F7DD6">
        <w:rPr>
          <w:sz w:val="24"/>
          <w:szCs w:val="24"/>
          <w:lang w:val="id-ID"/>
        </w:rPr>
        <w:t xml:space="preserve">Berikut data responden dari hasil penyebaran kuisioner kepada guru, staf dan siswa sebanyak 143 orang yang terdiri dari 52 guru, 16 Staf dan 75 siswa kelas XII. </w:t>
      </w:r>
      <w:r w:rsidRPr="004F7DD6">
        <w:rPr>
          <w:rFonts w:eastAsia="Times New Roman"/>
          <w:bCs/>
          <w:sz w:val="24"/>
          <w:szCs w:val="24"/>
          <w:lang w:val="fi-FI"/>
        </w:rPr>
        <w:t>Dibawah ini menyajikan karakteristik sampel penelitian.</w:t>
      </w:r>
      <w:commentRangeEnd w:id="6"/>
      <w:r w:rsidR="00B04873">
        <w:rPr>
          <w:rStyle w:val="CommentReference"/>
        </w:rPr>
        <w:commentReference w:id="6"/>
      </w:r>
    </w:p>
    <w:p w14:paraId="010E92F7" w14:textId="509450CE" w:rsidR="00B329C6" w:rsidRPr="00B04873" w:rsidRDefault="00B329C6" w:rsidP="00B04873">
      <w:pPr>
        <w:spacing w:before="120" w:line="276" w:lineRule="auto"/>
        <w:jc w:val="center"/>
        <w:rPr>
          <w:rFonts w:eastAsia="Times New Roman"/>
          <w:b/>
          <w:sz w:val="24"/>
          <w:szCs w:val="24"/>
          <w:lang w:val="en-US"/>
        </w:rPr>
      </w:pPr>
      <w:commentRangeStart w:id="7"/>
      <w:r w:rsidRPr="00B04873">
        <w:rPr>
          <w:rFonts w:eastAsia="Times New Roman"/>
          <w:b/>
          <w:sz w:val="24"/>
          <w:szCs w:val="24"/>
          <w:lang w:val="en-US"/>
        </w:rPr>
        <w:t>Tabel 1</w:t>
      </w:r>
      <w:r w:rsidR="00B04873" w:rsidRPr="00B04873">
        <w:rPr>
          <w:rFonts w:eastAsia="Times New Roman"/>
          <w:b/>
          <w:sz w:val="24"/>
          <w:szCs w:val="24"/>
          <w:lang w:val="en-US"/>
        </w:rPr>
        <w:t xml:space="preserve">. </w:t>
      </w:r>
      <w:r w:rsidRPr="00B04873">
        <w:rPr>
          <w:rFonts w:eastAsia="Times New Roman"/>
          <w:b/>
          <w:sz w:val="24"/>
          <w:szCs w:val="24"/>
          <w:lang w:val="en-US"/>
        </w:rPr>
        <w:t>Karakteristik Sampel Penelitian</w:t>
      </w:r>
    </w:p>
    <w:tbl>
      <w:tblPr>
        <w:tblStyle w:val="TableGrid"/>
        <w:tblW w:w="0" w:type="auto"/>
        <w:tblLook w:val="04A0" w:firstRow="1" w:lastRow="0" w:firstColumn="1" w:lastColumn="0" w:noHBand="0" w:noVBand="1"/>
      </w:tblPr>
      <w:tblGrid>
        <w:gridCol w:w="3005"/>
        <w:gridCol w:w="3006"/>
        <w:gridCol w:w="3006"/>
      </w:tblGrid>
      <w:tr w:rsidR="00B329C6" w:rsidRPr="004F7DD6" w14:paraId="09D6A42A" w14:textId="77777777" w:rsidTr="00B04873">
        <w:tc>
          <w:tcPr>
            <w:tcW w:w="3005" w:type="dxa"/>
          </w:tcPr>
          <w:p w14:paraId="2728B4C5"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Karakteristik</w:t>
            </w:r>
          </w:p>
        </w:tc>
        <w:tc>
          <w:tcPr>
            <w:tcW w:w="3006" w:type="dxa"/>
          </w:tcPr>
          <w:p w14:paraId="5FABB565"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Jumlah</w:t>
            </w:r>
          </w:p>
        </w:tc>
        <w:tc>
          <w:tcPr>
            <w:tcW w:w="3006" w:type="dxa"/>
          </w:tcPr>
          <w:p w14:paraId="595AC223"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p>
        </w:tc>
      </w:tr>
      <w:tr w:rsidR="00B329C6" w:rsidRPr="004F7DD6" w14:paraId="7BDECA57" w14:textId="77777777" w:rsidTr="00B04873">
        <w:tc>
          <w:tcPr>
            <w:tcW w:w="3005" w:type="dxa"/>
          </w:tcPr>
          <w:p w14:paraId="0A64A4DF" w14:textId="77777777" w:rsidR="00B329C6" w:rsidRPr="004F7DD6" w:rsidRDefault="00B329C6" w:rsidP="00B329C6">
            <w:pPr>
              <w:pStyle w:val="ListParagraph"/>
              <w:spacing w:after="0"/>
              <w:ind w:left="0"/>
              <w:rPr>
                <w:rFonts w:ascii="Times New Roman" w:eastAsia="Times New Roman" w:hAnsi="Times New Roman" w:cs="Times New Roman"/>
                <w:b/>
                <w:sz w:val="24"/>
                <w:szCs w:val="24"/>
              </w:rPr>
            </w:pPr>
            <w:r w:rsidRPr="004F7DD6">
              <w:rPr>
                <w:rFonts w:ascii="Times New Roman" w:eastAsia="Times New Roman" w:hAnsi="Times New Roman" w:cs="Times New Roman"/>
                <w:b/>
                <w:sz w:val="24"/>
                <w:szCs w:val="24"/>
              </w:rPr>
              <w:t>Jenis Kelamin</w:t>
            </w:r>
          </w:p>
        </w:tc>
        <w:tc>
          <w:tcPr>
            <w:tcW w:w="3006" w:type="dxa"/>
          </w:tcPr>
          <w:p w14:paraId="5215A8AC"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p>
        </w:tc>
        <w:tc>
          <w:tcPr>
            <w:tcW w:w="3006" w:type="dxa"/>
          </w:tcPr>
          <w:p w14:paraId="23F4A807"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p>
        </w:tc>
      </w:tr>
      <w:tr w:rsidR="00B329C6" w:rsidRPr="004F7DD6" w14:paraId="1A901C1D" w14:textId="77777777" w:rsidTr="00B04873">
        <w:tc>
          <w:tcPr>
            <w:tcW w:w="3005" w:type="dxa"/>
          </w:tcPr>
          <w:p w14:paraId="2D05557B"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Laki-laki</w:t>
            </w:r>
          </w:p>
        </w:tc>
        <w:tc>
          <w:tcPr>
            <w:tcW w:w="3006" w:type="dxa"/>
          </w:tcPr>
          <w:p w14:paraId="40AD1C7C"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121</w:t>
            </w:r>
          </w:p>
        </w:tc>
        <w:tc>
          <w:tcPr>
            <w:tcW w:w="3006" w:type="dxa"/>
          </w:tcPr>
          <w:p w14:paraId="4C2AA1DB"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84,62%</w:t>
            </w:r>
          </w:p>
        </w:tc>
      </w:tr>
      <w:tr w:rsidR="00B329C6" w:rsidRPr="004F7DD6" w14:paraId="60FC5B74" w14:textId="77777777" w:rsidTr="00B04873">
        <w:tc>
          <w:tcPr>
            <w:tcW w:w="3005" w:type="dxa"/>
          </w:tcPr>
          <w:p w14:paraId="259337F0"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Wanita</w:t>
            </w:r>
          </w:p>
        </w:tc>
        <w:tc>
          <w:tcPr>
            <w:tcW w:w="3006" w:type="dxa"/>
          </w:tcPr>
          <w:p w14:paraId="1BD5BCE5"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18</w:t>
            </w:r>
          </w:p>
        </w:tc>
        <w:tc>
          <w:tcPr>
            <w:tcW w:w="3006" w:type="dxa"/>
          </w:tcPr>
          <w:p w14:paraId="71BC5456"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15,38%</w:t>
            </w:r>
          </w:p>
        </w:tc>
      </w:tr>
      <w:tr w:rsidR="00B329C6" w:rsidRPr="004F7DD6" w14:paraId="120955EF" w14:textId="77777777" w:rsidTr="00B04873">
        <w:tc>
          <w:tcPr>
            <w:tcW w:w="3005" w:type="dxa"/>
          </w:tcPr>
          <w:p w14:paraId="4C4D66DA" w14:textId="77777777" w:rsidR="00B329C6" w:rsidRPr="004F7DD6" w:rsidRDefault="00B329C6" w:rsidP="00B329C6">
            <w:pPr>
              <w:pStyle w:val="ListParagraph"/>
              <w:spacing w:after="0"/>
              <w:ind w:left="0"/>
              <w:rPr>
                <w:rFonts w:ascii="Times New Roman" w:eastAsia="Times New Roman" w:hAnsi="Times New Roman" w:cs="Times New Roman"/>
                <w:b/>
                <w:sz w:val="24"/>
                <w:szCs w:val="24"/>
              </w:rPr>
            </w:pPr>
            <w:r w:rsidRPr="004F7DD6">
              <w:rPr>
                <w:rFonts w:ascii="Times New Roman" w:eastAsia="Times New Roman" w:hAnsi="Times New Roman" w:cs="Times New Roman"/>
                <w:b/>
                <w:sz w:val="24"/>
                <w:szCs w:val="24"/>
              </w:rPr>
              <w:t>Jumlah</w:t>
            </w:r>
          </w:p>
        </w:tc>
        <w:tc>
          <w:tcPr>
            <w:tcW w:w="3006" w:type="dxa"/>
          </w:tcPr>
          <w:p w14:paraId="506FA0BF"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143</w:t>
            </w:r>
          </w:p>
        </w:tc>
        <w:tc>
          <w:tcPr>
            <w:tcW w:w="3006" w:type="dxa"/>
          </w:tcPr>
          <w:p w14:paraId="65769A46"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100%</w:t>
            </w:r>
          </w:p>
        </w:tc>
      </w:tr>
      <w:tr w:rsidR="00B329C6" w:rsidRPr="004F7DD6" w14:paraId="39B21064" w14:textId="77777777" w:rsidTr="00B04873">
        <w:tc>
          <w:tcPr>
            <w:tcW w:w="3005" w:type="dxa"/>
          </w:tcPr>
          <w:p w14:paraId="0B3277E3" w14:textId="77777777" w:rsidR="00B329C6" w:rsidRPr="004F7DD6" w:rsidRDefault="00B329C6" w:rsidP="00B329C6">
            <w:pPr>
              <w:pStyle w:val="ListParagraph"/>
              <w:spacing w:after="0"/>
              <w:ind w:left="0"/>
              <w:rPr>
                <w:rFonts w:ascii="Times New Roman" w:eastAsia="Times New Roman" w:hAnsi="Times New Roman" w:cs="Times New Roman"/>
                <w:b/>
                <w:sz w:val="24"/>
                <w:szCs w:val="24"/>
              </w:rPr>
            </w:pPr>
            <w:r w:rsidRPr="004F7DD6">
              <w:rPr>
                <w:rFonts w:ascii="Times New Roman" w:eastAsia="Times New Roman" w:hAnsi="Times New Roman" w:cs="Times New Roman"/>
                <w:b/>
                <w:sz w:val="24"/>
                <w:szCs w:val="24"/>
              </w:rPr>
              <w:t>Usia</w:t>
            </w:r>
          </w:p>
        </w:tc>
        <w:tc>
          <w:tcPr>
            <w:tcW w:w="3006" w:type="dxa"/>
          </w:tcPr>
          <w:p w14:paraId="2A2DEC93"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p>
        </w:tc>
        <w:tc>
          <w:tcPr>
            <w:tcW w:w="3006" w:type="dxa"/>
          </w:tcPr>
          <w:p w14:paraId="3ED98437" w14:textId="77777777" w:rsidR="00B329C6" w:rsidRPr="004F7DD6" w:rsidRDefault="00B329C6" w:rsidP="00B329C6">
            <w:pPr>
              <w:pStyle w:val="ListParagraph"/>
              <w:spacing w:after="0"/>
              <w:ind w:left="0"/>
              <w:rPr>
                <w:rFonts w:ascii="Times New Roman" w:eastAsia="Times New Roman" w:hAnsi="Times New Roman" w:cs="Times New Roman"/>
                <w:bCs/>
                <w:sz w:val="24"/>
                <w:szCs w:val="24"/>
              </w:rPr>
            </w:pPr>
          </w:p>
        </w:tc>
      </w:tr>
      <w:tr w:rsidR="00B329C6" w:rsidRPr="004F7DD6" w14:paraId="050A8466" w14:textId="77777777" w:rsidTr="00B04873">
        <w:tc>
          <w:tcPr>
            <w:tcW w:w="3005" w:type="dxa"/>
          </w:tcPr>
          <w:p w14:paraId="7F2BA112"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&lt;25</w:t>
            </w:r>
          </w:p>
        </w:tc>
        <w:tc>
          <w:tcPr>
            <w:tcW w:w="3006" w:type="dxa"/>
          </w:tcPr>
          <w:p w14:paraId="47CF1A16"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79</w:t>
            </w:r>
          </w:p>
        </w:tc>
        <w:tc>
          <w:tcPr>
            <w:tcW w:w="3006" w:type="dxa"/>
          </w:tcPr>
          <w:p w14:paraId="6F28A338"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55,24%</w:t>
            </w:r>
          </w:p>
        </w:tc>
      </w:tr>
      <w:tr w:rsidR="00B329C6" w:rsidRPr="004F7DD6" w14:paraId="608D0B1F" w14:textId="77777777" w:rsidTr="00B04873">
        <w:tc>
          <w:tcPr>
            <w:tcW w:w="3005" w:type="dxa"/>
          </w:tcPr>
          <w:p w14:paraId="7F85E3A4"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25-35</w:t>
            </w:r>
          </w:p>
        </w:tc>
        <w:tc>
          <w:tcPr>
            <w:tcW w:w="3006" w:type="dxa"/>
          </w:tcPr>
          <w:p w14:paraId="4E7AF952"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25</w:t>
            </w:r>
          </w:p>
        </w:tc>
        <w:tc>
          <w:tcPr>
            <w:tcW w:w="3006" w:type="dxa"/>
          </w:tcPr>
          <w:p w14:paraId="5EBBAA9C"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17,48%</w:t>
            </w:r>
          </w:p>
        </w:tc>
      </w:tr>
      <w:tr w:rsidR="00B329C6" w:rsidRPr="004F7DD6" w14:paraId="536B379A" w14:textId="77777777" w:rsidTr="00B04873">
        <w:tc>
          <w:tcPr>
            <w:tcW w:w="3005" w:type="dxa"/>
          </w:tcPr>
          <w:p w14:paraId="1DF0860C"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36-45</w:t>
            </w:r>
          </w:p>
        </w:tc>
        <w:tc>
          <w:tcPr>
            <w:tcW w:w="3006" w:type="dxa"/>
          </w:tcPr>
          <w:p w14:paraId="2F532F69"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16</w:t>
            </w:r>
          </w:p>
        </w:tc>
        <w:tc>
          <w:tcPr>
            <w:tcW w:w="3006" w:type="dxa"/>
          </w:tcPr>
          <w:p w14:paraId="254E99B3"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11,19%</w:t>
            </w:r>
          </w:p>
        </w:tc>
      </w:tr>
      <w:tr w:rsidR="00B329C6" w:rsidRPr="004F7DD6" w14:paraId="51122576" w14:textId="77777777" w:rsidTr="00B04873">
        <w:tc>
          <w:tcPr>
            <w:tcW w:w="3005" w:type="dxa"/>
          </w:tcPr>
          <w:p w14:paraId="5340E509"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&gt;45</w:t>
            </w:r>
          </w:p>
        </w:tc>
        <w:tc>
          <w:tcPr>
            <w:tcW w:w="3006" w:type="dxa"/>
          </w:tcPr>
          <w:p w14:paraId="7B9F7F28"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23</w:t>
            </w:r>
          </w:p>
        </w:tc>
        <w:tc>
          <w:tcPr>
            <w:tcW w:w="3006" w:type="dxa"/>
          </w:tcPr>
          <w:p w14:paraId="30DE0929"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16,08%</w:t>
            </w:r>
          </w:p>
        </w:tc>
      </w:tr>
      <w:tr w:rsidR="00B329C6" w:rsidRPr="004F7DD6" w14:paraId="292A5E1C" w14:textId="77777777" w:rsidTr="00B04873">
        <w:tc>
          <w:tcPr>
            <w:tcW w:w="3005" w:type="dxa"/>
          </w:tcPr>
          <w:p w14:paraId="40340937" w14:textId="77777777" w:rsidR="00B329C6" w:rsidRPr="004F7DD6" w:rsidRDefault="00B329C6" w:rsidP="00B329C6">
            <w:pPr>
              <w:pStyle w:val="BodyText"/>
              <w:spacing w:after="0" w:line="276" w:lineRule="auto"/>
              <w:ind w:right="120"/>
              <w:rPr>
                <w:b/>
                <w:sz w:val="24"/>
                <w:szCs w:val="24"/>
                <w:lang w:val="id-ID"/>
              </w:rPr>
            </w:pPr>
            <w:r w:rsidRPr="004F7DD6">
              <w:rPr>
                <w:b/>
                <w:sz w:val="24"/>
                <w:szCs w:val="24"/>
                <w:lang w:val="id-ID"/>
              </w:rPr>
              <w:t>Jumlah</w:t>
            </w:r>
          </w:p>
        </w:tc>
        <w:tc>
          <w:tcPr>
            <w:tcW w:w="3006" w:type="dxa"/>
          </w:tcPr>
          <w:p w14:paraId="27526BA8"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143</w:t>
            </w:r>
          </w:p>
        </w:tc>
        <w:tc>
          <w:tcPr>
            <w:tcW w:w="3006" w:type="dxa"/>
          </w:tcPr>
          <w:p w14:paraId="1FF8DC5B"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100%</w:t>
            </w:r>
          </w:p>
        </w:tc>
      </w:tr>
      <w:commentRangeEnd w:id="7"/>
      <w:tr w:rsidR="00B329C6" w:rsidRPr="004F7DD6" w14:paraId="316F5756" w14:textId="77777777" w:rsidTr="00B04873">
        <w:tc>
          <w:tcPr>
            <w:tcW w:w="3005" w:type="dxa"/>
          </w:tcPr>
          <w:p w14:paraId="596923D9" w14:textId="77777777" w:rsidR="00B329C6" w:rsidRPr="004F7DD6" w:rsidRDefault="00B04873" w:rsidP="00B329C6">
            <w:pPr>
              <w:pStyle w:val="BodyText"/>
              <w:spacing w:after="0" w:line="276" w:lineRule="auto"/>
              <w:ind w:right="120"/>
              <w:rPr>
                <w:b/>
                <w:sz w:val="24"/>
                <w:szCs w:val="24"/>
                <w:lang w:val="id-ID"/>
              </w:rPr>
            </w:pPr>
            <w:r>
              <w:rPr>
                <w:rStyle w:val="CommentReference"/>
              </w:rPr>
              <w:lastRenderedPageBreak/>
              <w:commentReference w:id="7"/>
            </w:r>
            <w:r w:rsidR="00B329C6" w:rsidRPr="004F7DD6">
              <w:rPr>
                <w:b/>
                <w:sz w:val="24"/>
                <w:szCs w:val="24"/>
                <w:lang w:val="id-ID"/>
              </w:rPr>
              <w:t>Tingkat Pendidikan</w:t>
            </w:r>
          </w:p>
        </w:tc>
        <w:tc>
          <w:tcPr>
            <w:tcW w:w="3006" w:type="dxa"/>
          </w:tcPr>
          <w:p w14:paraId="31912735" w14:textId="77777777" w:rsidR="00B329C6" w:rsidRPr="004F7DD6" w:rsidRDefault="00B329C6" w:rsidP="00B329C6">
            <w:pPr>
              <w:pStyle w:val="BodyText"/>
              <w:spacing w:after="0" w:line="276" w:lineRule="auto"/>
              <w:ind w:right="120"/>
              <w:rPr>
                <w:sz w:val="24"/>
                <w:szCs w:val="24"/>
                <w:lang w:val="id-ID"/>
              </w:rPr>
            </w:pPr>
          </w:p>
        </w:tc>
        <w:tc>
          <w:tcPr>
            <w:tcW w:w="3006" w:type="dxa"/>
          </w:tcPr>
          <w:p w14:paraId="2899DAE5" w14:textId="77777777" w:rsidR="00B329C6" w:rsidRPr="004F7DD6" w:rsidRDefault="00B329C6" w:rsidP="00B329C6">
            <w:pPr>
              <w:pStyle w:val="BodyText"/>
              <w:spacing w:after="0" w:line="276" w:lineRule="auto"/>
              <w:ind w:right="120"/>
              <w:rPr>
                <w:sz w:val="24"/>
                <w:szCs w:val="24"/>
                <w:lang w:val="id-ID"/>
              </w:rPr>
            </w:pPr>
          </w:p>
        </w:tc>
      </w:tr>
      <w:tr w:rsidR="00B329C6" w:rsidRPr="004F7DD6" w14:paraId="37ED8A30" w14:textId="77777777" w:rsidTr="00B04873">
        <w:tc>
          <w:tcPr>
            <w:tcW w:w="3005" w:type="dxa"/>
          </w:tcPr>
          <w:p w14:paraId="17765769"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SLTA</w:t>
            </w:r>
          </w:p>
        </w:tc>
        <w:tc>
          <w:tcPr>
            <w:tcW w:w="3006" w:type="dxa"/>
          </w:tcPr>
          <w:p w14:paraId="32041077"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73</w:t>
            </w:r>
          </w:p>
        </w:tc>
        <w:tc>
          <w:tcPr>
            <w:tcW w:w="3006" w:type="dxa"/>
          </w:tcPr>
          <w:p w14:paraId="60F87D58"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58,04%</w:t>
            </w:r>
          </w:p>
        </w:tc>
      </w:tr>
      <w:tr w:rsidR="00B329C6" w:rsidRPr="004F7DD6" w14:paraId="0FC6CDD3" w14:textId="77777777" w:rsidTr="00B04873">
        <w:tc>
          <w:tcPr>
            <w:tcW w:w="3005" w:type="dxa"/>
          </w:tcPr>
          <w:p w14:paraId="2EDB1886"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D3</w:t>
            </w:r>
          </w:p>
        </w:tc>
        <w:tc>
          <w:tcPr>
            <w:tcW w:w="3006" w:type="dxa"/>
          </w:tcPr>
          <w:p w14:paraId="2648924A"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0</w:t>
            </w:r>
          </w:p>
        </w:tc>
        <w:tc>
          <w:tcPr>
            <w:tcW w:w="3006" w:type="dxa"/>
          </w:tcPr>
          <w:p w14:paraId="4920F0E8"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00,00%</w:t>
            </w:r>
          </w:p>
        </w:tc>
      </w:tr>
      <w:tr w:rsidR="00B329C6" w:rsidRPr="004F7DD6" w14:paraId="1F6DB188" w14:textId="77777777" w:rsidTr="00B04873">
        <w:tc>
          <w:tcPr>
            <w:tcW w:w="3005" w:type="dxa"/>
          </w:tcPr>
          <w:p w14:paraId="58D2CD73"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S1</w:t>
            </w:r>
          </w:p>
        </w:tc>
        <w:tc>
          <w:tcPr>
            <w:tcW w:w="3006" w:type="dxa"/>
          </w:tcPr>
          <w:p w14:paraId="2A209EA7"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53</w:t>
            </w:r>
          </w:p>
        </w:tc>
        <w:tc>
          <w:tcPr>
            <w:tcW w:w="3006" w:type="dxa"/>
          </w:tcPr>
          <w:p w14:paraId="40733965"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37,06%</w:t>
            </w:r>
          </w:p>
        </w:tc>
      </w:tr>
      <w:tr w:rsidR="00B329C6" w:rsidRPr="004F7DD6" w14:paraId="204FF6BB" w14:textId="77777777" w:rsidTr="00B04873">
        <w:tc>
          <w:tcPr>
            <w:tcW w:w="3005" w:type="dxa"/>
          </w:tcPr>
          <w:p w14:paraId="4E408014"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S2</w:t>
            </w:r>
          </w:p>
        </w:tc>
        <w:tc>
          <w:tcPr>
            <w:tcW w:w="3006" w:type="dxa"/>
          </w:tcPr>
          <w:p w14:paraId="1B7E58A8"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7</w:t>
            </w:r>
          </w:p>
        </w:tc>
        <w:tc>
          <w:tcPr>
            <w:tcW w:w="3006" w:type="dxa"/>
          </w:tcPr>
          <w:p w14:paraId="591BF341"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4,90%</w:t>
            </w:r>
          </w:p>
        </w:tc>
      </w:tr>
      <w:tr w:rsidR="00B329C6" w:rsidRPr="004F7DD6" w14:paraId="701A2AF4" w14:textId="77777777" w:rsidTr="00B04873">
        <w:tc>
          <w:tcPr>
            <w:tcW w:w="3005" w:type="dxa"/>
          </w:tcPr>
          <w:p w14:paraId="36B92FE9" w14:textId="77777777" w:rsidR="00B329C6" w:rsidRPr="004F7DD6" w:rsidRDefault="00B329C6" w:rsidP="00B329C6">
            <w:pPr>
              <w:pStyle w:val="BodyText"/>
              <w:spacing w:after="0" w:line="276" w:lineRule="auto"/>
              <w:ind w:right="120"/>
              <w:rPr>
                <w:b/>
                <w:sz w:val="24"/>
                <w:szCs w:val="24"/>
                <w:lang w:val="id-ID"/>
              </w:rPr>
            </w:pPr>
            <w:r w:rsidRPr="004F7DD6">
              <w:rPr>
                <w:b/>
                <w:sz w:val="24"/>
                <w:szCs w:val="24"/>
                <w:lang w:val="id-ID"/>
              </w:rPr>
              <w:t>Jumlah</w:t>
            </w:r>
          </w:p>
        </w:tc>
        <w:tc>
          <w:tcPr>
            <w:tcW w:w="3006" w:type="dxa"/>
          </w:tcPr>
          <w:p w14:paraId="796FDE86"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143</w:t>
            </w:r>
          </w:p>
        </w:tc>
        <w:tc>
          <w:tcPr>
            <w:tcW w:w="3006" w:type="dxa"/>
          </w:tcPr>
          <w:p w14:paraId="53B8B590"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100%</w:t>
            </w:r>
          </w:p>
        </w:tc>
      </w:tr>
      <w:tr w:rsidR="00B329C6" w:rsidRPr="004F7DD6" w14:paraId="386B35A8" w14:textId="77777777" w:rsidTr="00B04873">
        <w:tc>
          <w:tcPr>
            <w:tcW w:w="3005" w:type="dxa"/>
          </w:tcPr>
          <w:p w14:paraId="36EEC415" w14:textId="77777777" w:rsidR="00B329C6" w:rsidRPr="004F7DD6" w:rsidRDefault="00B329C6" w:rsidP="00B329C6">
            <w:pPr>
              <w:pStyle w:val="BodyText"/>
              <w:spacing w:after="0" w:line="276" w:lineRule="auto"/>
              <w:ind w:right="120"/>
              <w:rPr>
                <w:b/>
                <w:sz w:val="24"/>
                <w:szCs w:val="24"/>
                <w:lang w:val="id-ID"/>
              </w:rPr>
            </w:pPr>
            <w:r w:rsidRPr="004F7DD6">
              <w:rPr>
                <w:b/>
                <w:sz w:val="24"/>
                <w:szCs w:val="24"/>
                <w:lang w:val="id-ID"/>
              </w:rPr>
              <w:t>Masa Kerja</w:t>
            </w:r>
          </w:p>
        </w:tc>
        <w:tc>
          <w:tcPr>
            <w:tcW w:w="3006" w:type="dxa"/>
          </w:tcPr>
          <w:p w14:paraId="00E533C6" w14:textId="77777777" w:rsidR="00B329C6" w:rsidRPr="004F7DD6" w:rsidRDefault="00B329C6" w:rsidP="00B329C6">
            <w:pPr>
              <w:pStyle w:val="BodyText"/>
              <w:spacing w:after="0" w:line="276" w:lineRule="auto"/>
              <w:ind w:right="120"/>
              <w:rPr>
                <w:sz w:val="24"/>
                <w:szCs w:val="24"/>
                <w:lang w:val="id-ID"/>
              </w:rPr>
            </w:pPr>
          </w:p>
        </w:tc>
        <w:tc>
          <w:tcPr>
            <w:tcW w:w="3006" w:type="dxa"/>
          </w:tcPr>
          <w:p w14:paraId="73FFD3BF" w14:textId="77777777" w:rsidR="00B329C6" w:rsidRPr="004F7DD6" w:rsidRDefault="00B329C6" w:rsidP="00B329C6">
            <w:pPr>
              <w:pStyle w:val="BodyText"/>
              <w:spacing w:after="0" w:line="276" w:lineRule="auto"/>
              <w:ind w:right="120"/>
              <w:rPr>
                <w:sz w:val="24"/>
                <w:szCs w:val="24"/>
                <w:lang w:val="id-ID"/>
              </w:rPr>
            </w:pPr>
          </w:p>
        </w:tc>
      </w:tr>
      <w:tr w:rsidR="00B329C6" w:rsidRPr="004F7DD6" w14:paraId="44E61F03" w14:textId="77777777" w:rsidTr="00B04873">
        <w:tc>
          <w:tcPr>
            <w:tcW w:w="3005" w:type="dxa"/>
          </w:tcPr>
          <w:p w14:paraId="03F6495F"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1-5 tahun</w:t>
            </w:r>
          </w:p>
        </w:tc>
        <w:tc>
          <w:tcPr>
            <w:tcW w:w="3006" w:type="dxa"/>
          </w:tcPr>
          <w:p w14:paraId="1A69851A"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93</w:t>
            </w:r>
          </w:p>
        </w:tc>
        <w:tc>
          <w:tcPr>
            <w:tcW w:w="3006" w:type="dxa"/>
          </w:tcPr>
          <w:p w14:paraId="5D23E3C7"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65,03%</w:t>
            </w:r>
          </w:p>
        </w:tc>
      </w:tr>
      <w:tr w:rsidR="00B329C6" w:rsidRPr="004F7DD6" w14:paraId="310B6629" w14:textId="77777777" w:rsidTr="00B04873">
        <w:tc>
          <w:tcPr>
            <w:tcW w:w="3005" w:type="dxa"/>
          </w:tcPr>
          <w:p w14:paraId="4B408823"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6-10 tahun</w:t>
            </w:r>
          </w:p>
        </w:tc>
        <w:tc>
          <w:tcPr>
            <w:tcW w:w="3006" w:type="dxa"/>
          </w:tcPr>
          <w:p w14:paraId="05B37C96"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15</w:t>
            </w:r>
          </w:p>
        </w:tc>
        <w:tc>
          <w:tcPr>
            <w:tcW w:w="3006" w:type="dxa"/>
          </w:tcPr>
          <w:p w14:paraId="51BF401C"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10,49%</w:t>
            </w:r>
          </w:p>
        </w:tc>
      </w:tr>
      <w:tr w:rsidR="00B329C6" w:rsidRPr="004F7DD6" w14:paraId="09482DEE" w14:textId="77777777" w:rsidTr="00B04873">
        <w:tc>
          <w:tcPr>
            <w:tcW w:w="3005" w:type="dxa"/>
          </w:tcPr>
          <w:p w14:paraId="1D5B13A1"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11-15 tahun</w:t>
            </w:r>
          </w:p>
        </w:tc>
        <w:tc>
          <w:tcPr>
            <w:tcW w:w="3006" w:type="dxa"/>
          </w:tcPr>
          <w:p w14:paraId="4A0CCE12"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9</w:t>
            </w:r>
          </w:p>
        </w:tc>
        <w:tc>
          <w:tcPr>
            <w:tcW w:w="3006" w:type="dxa"/>
          </w:tcPr>
          <w:p w14:paraId="684A666C"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6,29%</w:t>
            </w:r>
          </w:p>
        </w:tc>
      </w:tr>
      <w:tr w:rsidR="00B329C6" w:rsidRPr="004F7DD6" w14:paraId="4EF861C1" w14:textId="77777777" w:rsidTr="00B04873">
        <w:tc>
          <w:tcPr>
            <w:tcW w:w="3005" w:type="dxa"/>
          </w:tcPr>
          <w:p w14:paraId="3116BE22"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&gt;15 tahun</w:t>
            </w:r>
          </w:p>
        </w:tc>
        <w:tc>
          <w:tcPr>
            <w:tcW w:w="3006" w:type="dxa"/>
          </w:tcPr>
          <w:p w14:paraId="5088DA72"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26</w:t>
            </w:r>
          </w:p>
        </w:tc>
        <w:tc>
          <w:tcPr>
            <w:tcW w:w="3006" w:type="dxa"/>
          </w:tcPr>
          <w:p w14:paraId="2D3114D1"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18,18%</w:t>
            </w:r>
          </w:p>
        </w:tc>
      </w:tr>
      <w:tr w:rsidR="00B329C6" w:rsidRPr="004F7DD6" w14:paraId="712217C9" w14:textId="77777777" w:rsidTr="00B04873">
        <w:tc>
          <w:tcPr>
            <w:tcW w:w="3005" w:type="dxa"/>
          </w:tcPr>
          <w:p w14:paraId="29CAFC10" w14:textId="77777777" w:rsidR="00B329C6" w:rsidRPr="004F7DD6" w:rsidRDefault="00B329C6" w:rsidP="00B329C6">
            <w:pPr>
              <w:pStyle w:val="BodyText"/>
              <w:spacing w:after="0" w:line="276" w:lineRule="auto"/>
              <w:ind w:right="120"/>
              <w:rPr>
                <w:b/>
                <w:sz w:val="24"/>
                <w:szCs w:val="24"/>
                <w:lang w:val="id-ID"/>
              </w:rPr>
            </w:pPr>
            <w:r w:rsidRPr="004F7DD6">
              <w:rPr>
                <w:b/>
                <w:sz w:val="24"/>
                <w:szCs w:val="24"/>
                <w:lang w:val="id-ID"/>
              </w:rPr>
              <w:t>Jumlah</w:t>
            </w:r>
          </w:p>
        </w:tc>
        <w:tc>
          <w:tcPr>
            <w:tcW w:w="3006" w:type="dxa"/>
          </w:tcPr>
          <w:p w14:paraId="6B34A835"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143</w:t>
            </w:r>
          </w:p>
        </w:tc>
        <w:tc>
          <w:tcPr>
            <w:tcW w:w="3006" w:type="dxa"/>
          </w:tcPr>
          <w:p w14:paraId="5E25F482" w14:textId="77777777" w:rsidR="00B329C6" w:rsidRPr="004F7DD6" w:rsidRDefault="00B329C6" w:rsidP="00B329C6">
            <w:pPr>
              <w:pStyle w:val="BodyText"/>
              <w:spacing w:after="0" w:line="276" w:lineRule="auto"/>
              <w:ind w:right="120"/>
              <w:rPr>
                <w:sz w:val="24"/>
                <w:szCs w:val="24"/>
                <w:lang w:val="id-ID"/>
              </w:rPr>
            </w:pPr>
            <w:r w:rsidRPr="004F7DD6">
              <w:rPr>
                <w:sz w:val="24"/>
                <w:szCs w:val="24"/>
                <w:lang w:val="id-ID"/>
              </w:rPr>
              <w:t>100%</w:t>
            </w:r>
          </w:p>
        </w:tc>
      </w:tr>
    </w:tbl>
    <w:p w14:paraId="43F75DD3" w14:textId="77777777" w:rsidR="00B329C6" w:rsidRPr="004F7DD6" w:rsidRDefault="00B329C6" w:rsidP="00B329C6">
      <w:pPr>
        <w:spacing w:line="276" w:lineRule="auto"/>
        <w:rPr>
          <w:rFonts w:eastAsia="Times New Roman"/>
          <w:bCs/>
          <w:sz w:val="24"/>
          <w:szCs w:val="24"/>
          <w:lang w:val="en-US"/>
        </w:rPr>
      </w:pPr>
      <w:commentRangeStart w:id="8"/>
      <w:r w:rsidRPr="004F7DD6">
        <w:rPr>
          <w:rFonts w:eastAsia="Times New Roman"/>
          <w:bCs/>
          <w:sz w:val="24"/>
          <w:szCs w:val="24"/>
          <w:lang w:val="en-US"/>
        </w:rPr>
        <w:t>Sumber: Data diolah, 2024</w:t>
      </w:r>
      <w:commentRangeEnd w:id="8"/>
      <w:r w:rsidR="004C6DD2">
        <w:rPr>
          <w:rStyle w:val="CommentReference"/>
        </w:rPr>
        <w:commentReference w:id="8"/>
      </w:r>
    </w:p>
    <w:p w14:paraId="03D73F66" w14:textId="08177639" w:rsidR="00B329C6" w:rsidRPr="004F7DD6" w:rsidRDefault="00EB19D4" w:rsidP="00B329C6">
      <w:pPr>
        <w:pStyle w:val="ListParagraph"/>
        <w:spacing w:after="0"/>
        <w:ind w:left="0" w:firstLine="360"/>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Komposisi responden didominasi oleh laki-laki (84,62%). Hal ini mencerminkan karakteristik lingkungan SMK YPM 1 Taman yang memiliki program keahlian yang cenderung diminati oleh laki-laki. Sebagian besar responden berusia kurang dari 25 tahun (55,24%). Ini menunjukkan bahwa responden sebagian besar adalah siswa atau lulusan baru yang berusia remaja dan awal usia produktif. Dari segi pendidikan, responden terbagi menjadi dua kelompok besar, yaitu lulusan SLTA (58,04%) dan Sarjana S1 (37,06%). Ini sesuai dengan karakteristik SMK yang merekrut siswa dari lulusan SLTA, serta melibatkan guru-guru yang memiliki kualifikasi pendidikan minimal S1. Mayoritas responden memiliki masa kerja 1-5 tahun (65,03%) dan lebih dari 15 tahun (18,18%). Ini menunjukkan adanya kombinasi antara guru-guru yang baru memulai karir mengajar dengan guru-guru yang sudah berpengalaman dan senior di SMK YPM 1 Taman.</w:t>
      </w:r>
    </w:p>
    <w:p w14:paraId="1739EA52" w14:textId="77777777" w:rsidR="00B329C6" w:rsidRPr="004F7DD6" w:rsidRDefault="00B329C6" w:rsidP="00B329C6">
      <w:pPr>
        <w:pStyle w:val="ListParagraph"/>
        <w:spacing w:after="0"/>
        <w:ind w:left="0" w:firstLine="360"/>
        <w:jc w:val="both"/>
        <w:rPr>
          <w:rFonts w:ascii="Times New Roman" w:hAnsi="Times New Roman" w:cs="Times New Roman"/>
          <w:sz w:val="24"/>
          <w:szCs w:val="24"/>
        </w:rPr>
      </w:pPr>
    </w:p>
    <w:p w14:paraId="5C593095" w14:textId="77777777" w:rsidR="00B329C6" w:rsidRPr="004F7DD6" w:rsidRDefault="00B329C6">
      <w:pPr>
        <w:pStyle w:val="ListParagraph"/>
        <w:numPr>
          <w:ilvl w:val="0"/>
          <w:numId w:val="11"/>
        </w:numPr>
        <w:spacing w:after="0"/>
        <w:ind w:left="360"/>
        <w:jc w:val="both"/>
        <w:rPr>
          <w:rFonts w:ascii="Times New Roman" w:eastAsia="Times New Roman" w:hAnsi="Times New Roman" w:cs="Times New Roman"/>
          <w:b/>
          <w:sz w:val="24"/>
          <w:szCs w:val="24"/>
        </w:rPr>
      </w:pPr>
      <w:commentRangeStart w:id="9"/>
      <w:r w:rsidRPr="004F7DD6">
        <w:rPr>
          <w:rFonts w:ascii="Times New Roman" w:eastAsia="Times New Roman" w:hAnsi="Times New Roman" w:cs="Times New Roman"/>
          <w:b/>
          <w:sz w:val="24"/>
          <w:szCs w:val="24"/>
        </w:rPr>
        <w:t>Analisis Model Pengukuran</w:t>
      </w:r>
    </w:p>
    <w:p w14:paraId="64A9B2F2" w14:textId="77777777" w:rsidR="00B329C6" w:rsidRPr="004F7DD6" w:rsidRDefault="00B329C6" w:rsidP="00B329C6">
      <w:pPr>
        <w:pStyle w:val="ListParagraph"/>
        <w:spacing w:after="0"/>
        <w:ind w:left="0" w:firstLine="360"/>
        <w:jc w:val="both"/>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 xml:space="preserve">Uji instrumen yang digunakan dalam penelitian ini adalah uji validitas dan reliabilitas didistribusikan </w:t>
      </w:r>
      <w:commentRangeEnd w:id="9"/>
      <w:r w:rsidR="004C6DD2">
        <w:rPr>
          <w:rStyle w:val="CommentReference"/>
          <w:rFonts w:ascii="Times New Roman" w:eastAsia="SimSun" w:hAnsi="Times New Roman" w:cs="Times New Roman"/>
          <w:lang w:val="en-GB"/>
        </w:rPr>
        <w:commentReference w:id="9"/>
      </w:r>
      <w:r w:rsidRPr="004F7DD6">
        <w:rPr>
          <w:rFonts w:ascii="Times New Roman" w:eastAsia="Times New Roman" w:hAnsi="Times New Roman" w:cs="Times New Roman"/>
          <w:bCs/>
          <w:sz w:val="24"/>
          <w:szCs w:val="24"/>
        </w:rPr>
        <w:t>kepada 143 responden di SMK YPM 1 Taman Sidoarjo, untuk dianalisis validitas dan reliabilitasnya dan hasil dari analisis tersebut dipergunakan sebagai bahan acuan dalam memperoleh data guna analisis lebih lanjut. Faktor-faktor yang mempengaruhi kinerja guru mencakup kompetensi, Disiplin Kerja kerja, Budaya Organisasi dan Moderasi Mutu Lulusan dianalisis menggunakan alat analisis SmartPLS 3.0 for Windows. Evaluasi model pengukuran dalam penelitian ini terdiri dari evaluasi outter model, evaluasi inner model, dan uji hipotesis:</w:t>
      </w:r>
    </w:p>
    <w:p w14:paraId="5D42E08E" w14:textId="77777777" w:rsidR="00B329C6" w:rsidRPr="004F7DD6" w:rsidRDefault="00B329C6">
      <w:pPr>
        <w:pStyle w:val="ListParagraph"/>
        <w:numPr>
          <w:ilvl w:val="3"/>
          <w:numId w:val="10"/>
        </w:numPr>
        <w:spacing w:after="0"/>
        <w:ind w:left="360"/>
        <w:jc w:val="both"/>
        <w:rPr>
          <w:rFonts w:ascii="Times New Roman" w:eastAsia="Times New Roman" w:hAnsi="Times New Roman" w:cs="Times New Roman"/>
          <w:b/>
          <w:sz w:val="24"/>
          <w:szCs w:val="24"/>
        </w:rPr>
      </w:pPr>
      <w:r w:rsidRPr="004F7DD6">
        <w:rPr>
          <w:rFonts w:ascii="Times New Roman" w:eastAsia="Times New Roman" w:hAnsi="Times New Roman" w:cs="Times New Roman"/>
          <w:b/>
          <w:sz w:val="24"/>
          <w:szCs w:val="24"/>
        </w:rPr>
        <w:t>Evaluasi Outer Model</w:t>
      </w:r>
    </w:p>
    <w:p w14:paraId="5182F1FC" w14:textId="77777777" w:rsidR="00EB19D4" w:rsidRDefault="00B329C6" w:rsidP="00B329C6">
      <w:pPr>
        <w:pStyle w:val="ListParagraph"/>
        <w:spacing w:after="0"/>
        <w:ind w:left="0" w:firstLine="360"/>
        <w:jc w:val="both"/>
        <w:rPr>
          <w:rFonts w:ascii="Times New Roman" w:eastAsia="Times New Roman" w:hAnsi="Times New Roman" w:cs="Times New Roman"/>
          <w:bCs/>
          <w:sz w:val="24"/>
          <w:szCs w:val="24"/>
        </w:rPr>
      </w:pPr>
      <w:r w:rsidRPr="004F7DD6">
        <w:rPr>
          <w:rFonts w:ascii="Times New Roman" w:eastAsia="Times New Roman" w:hAnsi="Times New Roman" w:cs="Times New Roman"/>
          <w:bCs/>
          <w:sz w:val="24"/>
          <w:szCs w:val="24"/>
        </w:rPr>
        <w:t>Tahap-tahap dalam analisis SEM PLS menurut Ghozali (2014) mengevaluasi outter model menggunakan kritera yaitu menguji validitas variabel dengan melalui uji validitas convergen (melihat nilai faktor loading untuk setiap indikator, nilai AVE/ average variance extracted untuk setiap variabel), uji validitas diskriminan (melihat nilai cross loading, fornell larcker dan nilai HTMT untuk setiap variabel). Sedangakan untuk menguji reliabilitas dengan melalui uji reliabilitas (melihat nilai composite reliability dan nilai cronbach’s alpha untuk setiap variabel).</w:t>
      </w:r>
    </w:p>
    <w:p w14:paraId="68E4729A" w14:textId="77777777" w:rsidR="00EB19D4" w:rsidRDefault="00EB19D4" w:rsidP="00B329C6">
      <w:pPr>
        <w:pStyle w:val="ListParagraph"/>
        <w:spacing w:after="0"/>
        <w:ind w:left="0" w:firstLine="360"/>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Evaluasi Model Pengukuran (Outer Model) Pada tahap ini, dilakukan evaluasi terhadap validitas dan reliabilitas indikator-indikator yang membentuk konstruk laten (variabel laten). Evaluasi ini meliputi:</w:t>
      </w:r>
    </w:p>
    <w:p w14:paraId="50E59AB1" w14:textId="77777777" w:rsidR="00EB19D4" w:rsidRDefault="00EB19D4" w:rsidP="00EB19D4">
      <w:pPr>
        <w:pStyle w:val="ListParagraph"/>
        <w:numPr>
          <w:ilvl w:val="4"/>
          <w:numId w:val="10"/>
        </w:numPr>
        <w:spacing w:after="0"/>
        <w:ind w:left="357" w:hanging="357"/>
        <w:jc w:val="both"/>
        <w:rPr>
          <w:rFonts w:ascii="Times New Roman" w:eastAsia="Times New Roman" w:hAnsi="Times New Roman" w:cs="Times New Roman"/>
          <w:bCs/>
          <w:sz w:val="24"/>
          <w:szCs w:val="24"/>
        </w:rPr>
      </w:pPr>
      <w:commentRangeStart w:id="10"/>
      <w:r w:rsidRPr="00EB19D4">
        <w:rPr>
          <w:rFonts w:ascii="Times New Roman" w:eastAsia="Times New Roman" w:hAnsi="Times New Roman" w:cs="Times New Roman"/>
          <w:bCs/>
          <w:sz w:val="24"/>
          <w:szCs w:val="24"/>
        </w:rPr>
        <w:lastRenderedPageBreak/>
        <w:t>Uji Validitas Konvergen:</w:t>
      </w:r>
    </w:p>
    <w:p w14:paraId="44301410" w14:textId="77777777" w:rsidR="00EB19D4"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Nilai faktor loading harus &gt; 0,7</w:t>
      </w:r>
    </w:p>
    <w:p w14:paraId="69AD7DFA" w14:textId="5DE563BC" w:rsidR="00B329C6"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Nilai Average Variance Extracted (AVE) harus &gt; 0,5</w:t>
      </w:r>
    </w:p>
    <w:p w14:paraId="61F16354" w14:textId="77777777" w:rsidR="00EB19D4" w:rsidRDefault="00EB19D4" w:rsidP="00EB19D4">
      <w:pPr>
        <w:pStyle w:val="ListParagraph"/>
        <w:numPr>
          <w:ilvl w:val="4"/>
          <w:numId w:val="10"/>
        </w:numPr>
        <w:spacing w:after="0"/>
        <w:ind w:left="357"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Uji Validitas Diskriminan:</w:t>
      </w:r>
    </w:p>
    <w:p w14:paraId="232B577D" w14:textId="77777777" w:rsidR="00EB19D4"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Nilai cross loading indikator pada konstruknya harus lebih besar dibandingkan dengan cross loading pada konstruk lainnya</w:t>
      </w:r>
    </w:p>
    <w:p w14:paraId="5A66990A" w14:textId="77777777" w:rsidR="00EB19D4"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Nilai akar kuadrat AVE harus lebih besar dibandingkan nilai korelasi antar konstruk laten</w:t>
      </w:r>
    </w:p>
    <w:p w14:paraId="298533CF" w14:textId="29B68705" w:rsidR="00EB19D4"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Nilai Heterotrait-Monotrait Ratio (HTMT) harus &lt; 0,9</w:t>
      </w:r>
    </w:p>
    <w:p w14:paraId="62152373" w14:textId="77777777" w:rsidR="00EB19D4" w:rsidRDefault="00EB19D4" w:rsidP="00EB19D4">
      <w:pPr>
        <w:pStyle w:val="ListParagraph"/>
        <w:numPr>
          <w:ilvl w:val="4"/>
          <w:numId w:val="10"/>
        </w:numPr>
        <w:spacing w:after="0"/>
        <w:ind w:left="357"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Uji Reliabilitas:</w:t>
      </w:r>
    </w:p>
    <w:p w14:paraId="66C00E7B" w14:textId="77777777" w:rsidR="00EB19D4" w:rsidRPr="00EB19D4"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 xml:space="preserve">Nilai Cronbach's Alpha harus &gt; 0,6 </w:t>
      </w:r>
    </w:p>
    <w:p w14:paraId="0A651B24" w14:textId="5A28B54C" w:rsidR="00EB19D4" w:rsidRPr="00EB19D4" w:rsidRDefault="00EB19D4" w:rsidP="00EB19D4">
      <w:pPr>
        <w:pStyle w:val="ListParagraph"/>
        <w:numPr>
          <w:ilvl w:val="2"/>
          <w:numId w:val="8"/>
        </w:numPr>
        <w:spacing w:after="0"/>
        <w:ind w:left="714" w:hanging="357"/>
        <w:jc w:val="both"/>
        <w:rPr>
          <w:rFonts w:ascii="Times New Roman" w:eastAsia="Times New Roman" w:hAnsi="Times New Roman" w:cs="Times New Roman"/>
          <w:bCs/>
          <w:sz w:val="24"/>
          <w:szCs w:val="24"/>
        </w:rPr>
      </w:pPr>
      <w:r w:rsidRPr="00EB19D4">
        <w:rPr>
          <w:rFonts w:ascii="Times New Roman" w:eastAsia="Times New Roman" w:hAnsi="Times New Roman" w:cs="Times New Roman"/>
          <w:bCs/>
          <w:sz w:val="24"/>
          <w:szCs w:val="24"/>
        </w:rPr>
        <w:t>Nilai Composite Reliability harus &gt; 0,7</w:t>
      </w:r>
      <w:commentRangeEnd w:id="10"/>
      <w:r w:rsidR="004C6DD2">
        <w:rPr>
          <w:rStyle w:val="CommentReference"/>
          <w:rFonts w:ascii="Times New Roman" w:eastAsia="SimSun" w:hAnsi="Times New Roman" w:cs="Times New Roman"/>
          <w:lang w:val="en-GB"/>
        </w:rPr>
        <w:commentReference w:id="10"/>
      </w:r>
    </w:p>
    <w:p w14:paraId="3FC6CA38" w14:textId="77777777" w:rsidR="00B329C6" w:rsidRPr="004F7DD6" w:rsidRDefault="00B329C6" w:rsidP="00B329C6">
      <w:pPr>
        <w:tabs>
          <w:tab w:val="left" w:pos="720"/>
        </w:tabs>
        <w:suppressAutoHyphens/>
        <w:spacing w:line="276" w:lineRule="auto"/>
        <w:ind w:left="270" w:hanging="284"/>
        <w:contextualSpacing/>
        <w:jc w:val="both"/>
        <w:rPr>
          <w:rFonts w:eastAsia="Times New Roman"/>
          <w:sz w:val="24"/>
          <w:szCs w:val="24"/>
          <w:lang w:eastAsia="zh-CN"/>
        </w:rPr>
      </w:pPr>
      <w:r w:rsidRPr="004F7DD6">
        <w:rPr>
          <w:rFonts w:eastAsia="Times New Roman"/>
          <w:sz w:val="24"/>
          <w:szCs w:val="24"/>
          <w:lang w:eastAsia="zh-CN"/>
        </w:rPr>
        <w:t>1).</w:t>
      </w:r>
      <w:r w:rsidRPr="004F7DD6">
        <w:rPr>
          <w:rFonts w:eastAsia="Times New Roman"/>
          <w:sz w:val="24"/>
          <w:szCs w:val="24"/>
          <w:lang w:eastAsia="zh-CN"/>
        </w:rPr>
        <w:tab/>
        <w:t>Uji Validitas Convergen</w:t>
      </w:r>
    </w:p>
    <w:p w14:paraId="48489D7C" w14:textId="77777777" w:rsidR="00B329C6" w:rsidRPr="004F7DD6" w:rsidRDefault="00B329C6">
      <w:pPr>
        <w:widowControl/>
        <w:numPr>
          <w:ilvl w:val="0"/>
          <w:numId w:val="12"/>
        </w:numPr>
        <w:tabs>
          <w:tab w:val="left" w:pos="720"/>
        </w:tabs>
        <w:suppressAutoHyphens/>
        <w:spacing w:line="276" w:lineRule="auto"/>
        <w:ind w:left="720" w:hanging="425"/>
        <w:contextualSpacing/>
        <w:jc w:val="both"/>
        <w:rPr>
          <w:rFonts w:eastAsia="Times New Roman"/>
          <w:sz w:val="24"/>
          <w:szCs w:val="24"/>
          <w:lang w:eastAsia="zh-CN"/>
        </w:rPr>
      </w:pPr>
      <w:r w:rsidRPr="004F7DD6">
        <w:rPr>
          <w:rFonts w:eastAsia="Times New Roman"/>
          <w:sz w:val="24"/>
          <w:szCs w:val="24"/>
          <w:lang w:eastAsia="zh-CN"/>
        </w:rPr>
        <w:t xml:space="preserve">Uji validitas convergen dengan </w:t>
      </w:r>
      <w:r w:rsidRPr="004F7DD6">
        <w:rPr>
          <w:rFonts w:eastAsia="Times New Roman"/>
          <w:i/>
          <w:sz w:val="24"/>
          <w:szCs w:val="24"/>
          <w:lang w:eastAsia="zh-CN"/>
        </w:rPr>
        <w:t>loading factor</w:t>
      </w:r>
    </w:p>
    <w:p w14:paraId="24CE8167" w14:textId="3EB6731E" w:rsidR="00B329C6" w:rsidRPr="004F7DD6" w:rsidRDefault="00B329C6" w:rsidP="00B329C6">
      <w:pPr>
        <w:tabs>
          <w:tab w:val="left" w:pos="720"/>
        </w:tabs>
        <w:suppressAutoHyphens/>
        <w:spacing w:line="276" w:lineRule="auto"/>
        <w:ind w:left="270"/>
        <w:contextualSpacing/>
        <w:jc w:val="both"/>
        <w:rPr>
          <w:rFonts w:eastAsia="Times New Roman"/>
          <w:bCs/>
          <w:sz w:val="24"/>
          <w:szCs w:val="24"/>
          <w:lang w:val="en-US"/>
        </w:rPr>
      </w:pPr>
      <w:r w:rsidRPr="004F7DD6">
        <w:rPr>
          <w:rFonts w:eastAsia="Times New Roman"/>
          <w:sz w:val="24"/>
          <w:szCs w:val="24"/>
          <w:lang w:eastAsia="zh-CN"/>
        </w:rPr>
        <w:t xml:space="preserve">Untuk menguji convergent validity digunakan nilai faktor loading atau loading factor. </w:t>
      </w:r>
      <w:r w:rsidRPr="004F7DD6">
        <w:rPr>
          <w:rFonts w:eastAsia="Times New Roman"/>
          <w:bCs/>
          <w:i/>
          <w:sz w:val="24"/>
          <w:szCs w:val="24"/>
          <w:lang w:val="en-US"/>
        </w:rPr>
        <w:t>Convergent validity</w:t>
      </w:r>
      <w:r w:rsidRPr="004F7DD6">
        <w:rPr>
          <w:rFonts w:eastAsia="Times New Roman"/>
          <w:bCs/>
          <w:sz w:val="24"/>
          <w:szCs w:val="24"/>
          <w:lang w:val="en-US"/>
        </w:rPr>
        <w:t xml:space="preserve"> dari </w:t>
      </w:r>
      <w:r w:rsidRPr="004F7DD6">
        <w:rPr>
          <w:rFonts w:eastAsia="Times New Roman"/>
          <w:bCs/>
          <w:i/>
          <w:sz w:val="24"/>
          <w:szCs w:val="24"/>
          <w:lang w:val="en-US"/>
        </w:rPr>
        <w:t>measurement model</w:t>
      </w:r>
      <w:r w:rsidRPr="004F7DD6">
        <w:rPr>
          <w:rFonts w:eastAsia="Times New Roman"/>
          <w:bCs/>
          <w:sz w:val="24"/>
          <w:szCs w:val="24"/>
          <w:lang w:val="en-US"/>
        </w:rPr>
        <w:t xml:space="preserve"> dengan indikator refleksi dapat dilihat dari kolerasi antara skor item atau indikator konstruknya. </w:t>
      </w:r>
      <w:r w:rsidRPr="004F7DD6">
        <w:rPr>
          <w:rFonts w:eastAsia="Times New Roman"/>
          <w:bCs/>
          <w:sz w:val="24"/>
          <w:szCs w:val="24"/>
          <w:lang w:val="fi-FI"/>
        </w:rPr>
        <w:t xml:space="preserve">Indikator konstruk dianggap valid jika memiliki nilai korelasi di atas 0,70 </w:t>
      </w:r>
      <w:r w:rsidRPr="004F7DD6">
        <w:rPr>
          <w:rFonts w:eastAsia="Times New Roman"/>
          <w:bCs/>
          <w:sz w:val="24"/>
          <w:szCs w:val="24"/>
          <w:lang w:val="en-US"/>
        </w:rPr>
        <w:fldChar w:fldCharType="begin" w:fldLock="1"/>
      </w:r>
      <w:r w:rsidR="00333C07" w:rsidRPr="004F7DD6">
        <w:rPr>
          <w:rFonts w:eastAsia="Times New Roman"/>
          <w:bCs/>
          <w:sz w:val="24"/>
          <w:szCs w:val="24"/>
          <w:lang w:val="fi-FI"/>
        </w:rPr>
        <w:instrText>ADDIN CSL_CITATION {"citationItems":[{"id":"ITEM-1","itemData":{"DOI":"10.1108/EBR-11-2018-0203","ISSN":"0955534X","abstract":"Purpose: The purpose of this paper is to provide a comprehensive, yet concise, overview of the considerations and metrics required for partial least squares structural equation modeling (PLS-SEM) analysis and result reporting. Preliminary considerations are summarized first, including reasons for choosing PLS-SEM, recommended sample size in selected contexts, distributional assumptions, use of secondary data, statistical power and the need for goodness-of-fit testing. Next, the metrics as well as the rules of thumb that should be applied to assess the PLS-SEM results are covered. Besides presenting established PLS-SEM evaluation criteria, the overview includes the following new guidelines: PLSpredict (i.e., a novel approach for assessing a model’s out-of-sample prediction), metrics for model comparisons, and several complementary methods for checking the results’ robustness. Design/methodology/approach: This paper provides an overview of previously and recently proposed metrics as well as rules of thumb for evaluating the research results based on the application of PLS-SEM. Findings: Most of the previously applied metrics for evaluating PLS-SEM results are still relevant. Nevertheless, scholars need to be knowledgeable about recently proposed metrics (e.g. model comparison criteria) and methods (e.g. endogeneity assessment, latent class analysis and PLSpredict), and when and how to apply them to extend their analyses. Research limitations/implications: Methodological developments associated with PLS-SEM are rapidly emerging. The metrics reported in this paper are useful for current applications, but must always be up to date with the latest developments in the PLS-SEM method. Originality/value: In light of more recent research and methodological developments in the PLS-SEM domain, guidelines for the method’s use need to be continuously extended and updated. This paper is the most current and comprehensive summary of the PLS-SEM method and the metrics applied to assess its solutions.","author":[{"dropping-particle":"","family":"Hair","given":"Joseph F.","non-dropping-particle":"","parse-names":false,"suffix":""},{"dropping-particle":"","family":"Risher","given":"Jeffrey J.","non-dropping-particle":"","parse-names":false,"suffix":""},{"dropping-particle":"","family":"Sarstedt","given":"Marko","non-dropping-particle":"","parse-names":false,"suffix":""},{"dropping-particle":"","family":"Ringle","given":"Christian M.","non-dropping-particle":"","parse-names":false,"suffix":""}],"container-title":"European Business Review","id":"ITEM-1","issue":"1","issued":{"date-parts":[["2019"]]},"page":"2-24","title":"When to use and how to report the results of PLS-SEM","type":"article-journal","volume":"31"},"uris":["http://www.mendeley.com/documents/?uuid=168d29c0-6b01-4054-be3a-5936453fa927","http://www.mendeley.com/documents/?uuid=9002b654-3b84-472a-8c4d-01863d24715c","http://www.mendeley.com/documents/?uuid=b9fc5d53-f23e-4bb6-a3aa-dcb5997dd3c2"]}],"mendeley":{"formattedCitation":"(Hair et al., 2019)","plainTextFormattedCitation":"(Hair et al., 2019)","previouslyFormattedCitation":"(Hair et al., 2019)"},"properties":{"noteIndex":0},"schema":"https://github.com/citation-style-language/schema/raw/master/csl-citation.json"}</w:instrText>
      </w:r>
      <w:r w:rsidRPr="004F7DD6">
        <w:rPr>
          <w:rFonts w:eastAsia="Times New Roman"/>
          <w:bCs/>
          <w:sz w:val="24"/>
          <w:szCs w:val="24"/>
          <w:lang w:val="en-US"/>
        </w:rPr>
        <w:fldChar w:fldCharType="separate"/>
      </w:r>
      <w:r w:rsidRPr="004F7DD6">
        <w:rPr>
          <w:rFonts w:eastAsia="Times New Roman"/>
          <w:bCs/>
          <w:noProof/>
          <w:sz w:val="24"/>
          <w:szCs w:val="24"/>
          <w:lang w:val="en-US"/>
        </w:rPr>
        <w:t>(Hair et al., 2019)</w:t>
      </w:r>
      <w:r w:rsidRPr="004F7DD6">
        <w:rPr>
          <w:rFonts w:eastAsia="Times New Roman"/>
          <w:bCs/>
          <w:sz w:val="24"/>
          <w:szCs w:val="24"/>
          <w:lang w:val="en-US"/>
        </w:rPr>
        <w:fldChar w:fldCharType="end"/>
      </w:r>
      <w:r w:rsidRPr="004F7DD6">
        <w:rPr>
          <w:rFonts w:eastAsia="Times New Roman"/>
          <w:bCs/>
          <w:sz w:val="24"/>
          <w:szCs w:val="24"/>
          <w:lang w:val="en-US"/>
        </w:rPr>
        <w:t xml:space="preserve">. Nilai </w:t>
      </w:r>
      <w:r w:rsidRPr="004F7DD6">
        <w:rPr>
          <w:rFonts w:eastAsia="Times New Roman"/>
          <w:bCs/>
          <w:i/>
          <w:sz w:val="24"/>
          <w:szCs w:val="24"/>
          <w:lang w:val="en-US"/>
        </w:rPr>
        <w:t>factor loading</w:t>
      </w:r>
      <w:r w:rsidRPr="004F7DD6">
        <w:rPr>
          <w:rFonts w:eastAsia="Times New Roman"/>
          <w:bCs/>
          <w:sz w:val="24"/>
          <w:szCs w:val="24"/>
          <w:lang w:val="en-US"/>
        </w:rPr>
        <w:t xml:space="preserve"> antara 0,60-0,70 sudah dianggap cukup untuk memenuhi syarat </w:t>
      </w:r>
      <w:r w:rsidRPr="004F7DD6">
        <w:rPr>
          <w:rFonts w:eastAsia="Times New Roman"/>
          <w:bCs/>
          <w:i/>
          <w:sz w:val="24"/>
          <w:szCs w:val="24"/>
          <w:lang w:val="en-US"/>
        </w:rPr>
        <w:t xml:space="preserve">convergent validity </w:t>
      </w:r>
      <w:r w:rsidRPr="004F7DD6">
        <w:rPr>
          <w:rFonts w:eastAsia="Times New Roman"/>
          <w:bCs/>
          <w:sz w:val="24"/>
          <w:szCs w:val="24"/>
          <w:lang w:val="en-US"/>
        </w:rPr>
        <w:fldChar w:fldCharType="begin" w:fldLock="1"/>
      </w:r>
      <w:r w:rsidR="00333C07" w:rsidRPr="004F7DD6">
        <w:rPr>
          <w:rFonts w:eastAsia="Times New Roman"/>
          <w:bCs/>
          <w:sz w:val="24"/>
          <w:szCs w:val="24"/>
          <w:lang w:val="en-US"/>
        </w:rPr>
        <w:instrText>ADDIN CSL_CITATION {"citationItems":[{"id":"ITEM-1","itemData":{"DOI":"10.2753/MTP1069-6679190202","ISSN":"10696679","abstract":"Structural equation modeling (SEM) has become a quasi-standard in marketing and management research when it comes to analyzing the cause-effect relations between latent constructs. For most researchers, SEM is equivalent to carrying out covariance-based SEM (CB-SEM). While marketing researchers have a basic understanding of CB-SEM, most of them are only barely familiar with the other useful approach to SEM-partial least squares SEM (PLS-SEM). The current paper reviews PLS-SEM and its algorithm, and provides an overview of when it can be most appropriately applied, indicating its potential and limitations for future research. The authors conclude that PLS-SEM path modeling, if appropriately applied, is indeed a \"silver bullet\" for estimating causal models in many theoretical models and empirical data situations. © 2011 M.E. Sharpe, Inc. All rights reserved.","author":[{"dropping-particle":"","family":"Hair","given":"Joe F.","non-dropping-particle":"","parse-names":false,"suffix":""},{"dropping-particle":"","family":"Ringle","given":"Christian M.","non-dropping-particle":"","parse-names":false,"suffix":""},{"dropping-particle":"","family":"Sarstedt","given":"Marko","non-dropping-particle":"","parse-names":false,"suffix":""}],"container-title":"Journal of Marketing Theory and Practice","id":"ITEM-1","issue":"2","issued":{"date-parts":[["2011","4"]]},"page":"139-152","publisher":"M.E. Sharpe Inc.","title":"PLS-SEM: Indeed a silver bullet","type":"article-journal","volume":"19"},"uris":["http://www.mendeley.com/documents/?uuid=55e882bd-20c4-33bb-9b0f-4df28ec90120","http://www.mendeley.com/documents/?uuid=bed2ee56-b6a8-49ff-9849-b50a65ec5e80","http://www.mendeley.com/documents/?uuid=e459bba9-d816-439c-91df-a35f67d71aeb"]},{"id":"ITEM-2","itemData":{"DOI":"10.1007/978-3-540-32827-8_29","abstract":"The objective of this paper is to provide a basic framework for researchers interested in reporting the results of their PLS analyses. Since the dominant paradigm in reporting Structural Equation Modeling results is covariance based, this paper begins by providing a discussion of key differences and rationale that researchers can use to support their use of PLS. This is followed by two examples from the discipline of Information Systems. The first consists of constructs with reflective indicators (mode A). This is followed up with a model that includes a construct with formative indicators (mode B).","author":[{"dropping-particle":"","family":"Chin","given":"Wynne W.","non-dropping-particle":"","parse-names":false,"suffix":""}],"container-title":"Handbook of Partial Least Squares","id":"ITEM-2","issued":{"date-parts":[["2010"]]},"page":"655-690","publisher":"Springer Berlin Heidelberg","title":"How to Write Up and Report PLS Analyses","type":"article-journal"},"uris":["http://www.mendeley.com/documents/?uuid=b93c9c20-b832-30b7-8a53-c533757838ae","http://www.mendeley.com/documents/?uuid=5c08c6ea-6ecf-46ed-8a77-350fd4d2964d","http://www.mendeley.com/documents/?uuid=647bad46-f0b7-4bf6-9be7-a192b1e4da34"]}],"mendeley":{"formattedCitation":"(Chin, 2010; Hair et al., 2011)","plainTextFormattedCitation":"(Chin, 2010; Hair et al., 2011)","previouslyFormattedCitation":"(Chin, 2010; Hair et al., 2011)"},"properties":{"noteIndex":0},"schema":"https://github.com/citation-style-language/schema/raw/master/csl-citation.json"}</w:instrText>
      </w:r>
      <w:r w:rsidRPr="004F7DD6">
        <w:rPr>
          <w:rFonts w:eastAsia="Times New Roman"/>
          <w:bCs/>
          <w:sz w:val="24"/>
          <w:szCs w:val="24"/>
          <w:lang w:val="en-US"/>
        </w:rPr>
        <w:fldChar w:fldCharType="separate"/>
      </w:r>
      <w:r w:rsidRPr="004F7DD6">
        <w:rPr>
          <w:rFonts w:eastAsia="Times New Roman"/>
          <w:bCs/>
          <w:noProof/>
          <w:sz w:val="24"/>
          <w:szCs w:val="24"/>
          <w:lang w:val="en-US"/>
        </w:rPr>
        <w:t>(Chin, 2010; Hair et al., 2011)</w:t>
      </w:r>
      <w:r w:rsidRPr="004F7DD6">
        <w:rPr>
          <w:rFonts w:eastAsia="Times New Roman"/>
          <w:bCs/>
          <w:sz w:val="24"/>
          <w:szCs w:val="24"/>
          <w:lang w:val="en-US"/>
        </w:rPr>
        <w:fldChar w:fldCharType="end"/>
      </w:r>
      <w:r w:rsidRPr="004F7DD6">
        <w:rPr>
          <w:rFonts w:eastAsia="Times New Roman"/>
          <w:bCs/>
          <w:sz w:val="24"/>
          <w:szCs w:val="24"/>
          <w:lang w:val="en-US"/>
        </w:rPr>
        <w:t xml:space="preserve">. Output SmartPLS untuk </w:t>
      </w:r>
      <w:r w:rsidRPr="004F7DD6">
        <w:rPr>
          <w:rFonts w:eastAsia="Times New Roman"/>
          <w:bCs/>
          <w:i/>
          <w:sz w:val="24"/>
          <w:szCs w:val="24"/>
          <w:lang w:val="en-US"/>
        </w:rPr>
        <w:t>factor loading</w:t>
      </w:r>
      <w:r w:rsidRPr="004F7DD6">
        <w:rPr>
          <w:rFonts w:eastAsia="Times New Roman"/>
          <w:bCs/>
          <w:sz w:val="24"/>
          <w:szCs w:val="24"/>
          <w:lang w:val="en-US"/>
        </w:rPr>
        <w:t xml:space="preserve"> dapat dilihat pada Tabel 3 sebagai berikut:</w:t>
      </w:r>
    </w:p>
    <w:p w14:paraId="214720B7" w14:textId="77777777" w:rsidR="00B329C6" w:rsidRPr="004F7DD6" w:rsidRDefault="00B329C6" w:rsidP="00B329C6">
      <w:pPr>
        <w:spacing w:line="276" w:lineRule="auto"/>
        <w:jc w:val="center"/>
        <w:rPr>
          <w:rFonts w:eastAsia="Times New Roman"/>
          <w:color w:val="000000"/>
          <w:sz w:val="24"/>
          <w:szCs w:val="24"/>
          <w:lang w:val="en-US"/>
        </w:rPr>
      </w:pPr>
      <w:bookmarkStart w:id="11" w:name="_Toc125211394"/>
      <w:bookmarkStart w:id="12" w:name="_Toc125211835"/>
      <w:bookmarkStart w:id="13" w:name="_Toc125212010"/>
    </w:p>
    <w:p w14:paraId="40BECD38" w14:textId="77777777" w:rsidR="00B329C6" w:rsidRPr="004F7DD6" w:rsidRDefault="00B329C6" w:rsidP="00B329C6">
      <w:pPr>
        <w:spacing w:line="276" w:lineRule="auto"/>
        <w:jc w:val="center"/>
        <w:rPr>
          <w:rFonts w:eastAsia="Times New Roman"/>
          <w:color w:val="000000"/>
          <w:sz w:val="24"/>
          <w:szCs w:val="24"/>
          <w:lang w:val="en-US"/>
        </w:rPr>
      </w:pPr>
      <w:commentRangeStart w:id="14"/>
      <w:r w:rsidRPr="004F7DD6">
        <w:rPr>
          <w:rFonts w:eastAsia="Times New Roman"/>
          <w:color w:val="000000"/>
          <w:sz w:val="24"/>
          <w:szCs w:val="24"/>
          <w:lang w:val="en-US"/>
        </w:rPr>
        <w:t>Tabel 3</w:t>
      </w:r>
      <w:r w:rsidRPr="004F7DD6">
        <w:rPr>
          <w:rFonts w:eastAsia="Times New Roman"/>
          <w:color w:val="000000"/>
          <w:sz w:val="24"/>
          <w:szCs w:val="24"/>
          <w:lang w:val="en-US"/>
        </w:rPr>
        <w:br/>
        <w:t>Hasil Uji Validitas Konvergen</w:t>
      </w:r>
      <w:bookmarkEnd w:id="11"/>
      <w:bookmarkEnd w:id="12"/>
      <w:bookmarkEnd w:id="13"/>
      <w:commentRangeEnd w:id="14"/>
      <w:r w:rsidR="004C6DD2">
        <w:rPr>
          <w:rStyle w:val="CommentReference"/>
        </w:rPr>
        <w:commentReference w:id="14"/>
      </w:r>
    </w:p>
    <w:tbl>
      <w:tblPr>
        <w:tblStyle w:val="TableGrid"/>
        <w:tblW w:w="0" w:type="auto"/>
        <w:tblLook w:val="04A0" w:firstRow="1" w:lastRow="0" w:firstColumn="1" w:lastColumn="0" w:noHBand="0" w:noVBand="1"/>
      </w:tblPr>
      <w:tblGrid>
        <w:gridCol w:w="1361"/>
        <w:gridCol w:w="1542"/>
        <w:gridCol w:w="1531"/>
        <w:gridCol w:w="1456"/>
        <w:gridCol w:w="1631"/>
        <w:gridCol w:w="1496"/>
      </w:tblGrid>
      <w:tr w:rsidR="00B329C6" w:rsidRPr="004F7DD6" w14:paraId="316AC5A2" w14:textId="77777777" w:rsidTr="00B04873">
        <w:tc>
          <w:tcPr>
            <w:tcW w:w="1361" w:type="dxa"/>
            <w:vAlign w:val="center"/>
          </w:tcPr>
          <w:p w14:paraId="72D3B4C8" w14:textId="77777777" w:rsidR="00B329C6" w:rsidRPr="004F7DD6" w:rsidRDefault="00B329C6" w:rsidP="00B329C6">
            <w:pPr>
              <w:spacing w:line="276" w:lineRule="auto"/>
              <w:rPr>
                <w:sz w:val="24"/>
                <w:szCs w:val="24"/>
              </w:rPr>
            </w:pPr>
            <w:r w:rsidRPr="004F7DD6">
              <w:rPr>
                <w:sz w:val="24"/>
                <w:szCs w:val="24"/>
              </w:rPr>
              <w:t> </w:t>
            </w:r>
          </w:p>
        </w:tc>
        <w:tc>
          <w:tcPr>
            <w:tcW w:w="1542" w:type="dxa"/>
            <w:vAlign w:val="center"/>
          </w:tcPr>
          <w:p w14:paraId="3ECB5BE3" w14:textId="77777777" w:rsidR="00B329C6" w:rsidRPr="004F7DD6" w:rsidRDefault="00B329C6" w:rsidP="00B329C6">
            <w:pPr>
              <w:spacing w:line="276" w:lineRule="auto"/>
              <w:rPr>
                <w:sz w:val="24"/>
                <w:szCs w:val="24"/>
              </w:rPr>
            </w:pPr>
            <w:r w:rsidRPr="004F7DD6">
              <w:rPr>
                <w:sz w:val="24"/>
                <w:szCs w:val="24"/>
              </w:rPr>
              <w:t>Budaya Organisasi</w:t>
            </w:r>
          </w:p>
        </w:tc>
        <w:tc>
          <w:tcPr>
            <w:tcW w:w="1531" w:type="dxa"/>
            <w:vAlign w:val="center"/>
          </w:tcPr>
          <w:p w14:paraId="1A90D76D" w14:textId="77777777" w:rsidR="00B329C6" w:rsidRPr="004F7DD6" w:rsidRDefault="00B329C6" w:rsidP="00B329C6">
            <w:pPr>
              <w:spacing w:line="276" w:lineRule="auto"/>
              <w:rPr>
                <w:sz w:val="24"/>
                <w:szCs w:val="24"/>
              </w:rPr>
            </w:pPr>
            <w:r w:rsidRPr="004F7DD6">
              <w:rPr>
                <w:sz w:val="24"/>
                <w:szCs w:val="24"/>
              </w:rPr>
              <w:t>Disiplin Kerja</w:t>
            </w:r>
          </w:p>
        </w:tc>
        <w:tc>
          <w:tcPr>
            <w:tcW w:w="1456" w:type="dxa"/>
            <w:vAlign w:val="center"/>
          </w:tcPr>
          <w:p w14:paraId="41A540C5" w14:textId="77777777" w:rsidR="00B329C6" w:rsidRPr="004F7DD6" w:rsidRDefault="00B329C6" w:rsidP="00B329C6">
            <w:pPr>
              <w:spacing w:line="276" w:lineRule="auto"/>
              <w:rPr>
                <w:sz w:val="24"/>
                <w:szCs w:val="24"/>
              </w:rPr>
            </w:pPr>
            <w:r w:rsidRPr="004F7DD6">
              <w:rPr>
                <w:sz w:val="24"/>
                <w:szCs w:val="24"/>
              </w:rPr>
              <w:t>Kinerja Guru</w:t>
            </w:r>
          </w:p>
        </w:tc>
        <w:tc>
          <w:tcPr>
            <w:tcW w:w="1631" w:type="dxa"/>
            <w:vAlign w:val="center"/>
          </w:tcPr>
          <w:p w14:paraId="7BB2AD0A" w14:textId="77777777" w:rsidR="00B329C6" w:rsidRPr="004F7DD6" w:rsidRDefault="00B329C6" w:rsidP="00B329C6">
            <w:pPr>
              <w:spacing w:line="276" w:lineRule="auto"/>
              <w:rPr>
                <w:sz w:val="24"/>
                <w:szCs w:val="24"/>
              </w:rPr>
            </w:pPr>
            <w:r w:rsidRPr="004F7DD6">
              <w:rPr>
                <w:sz w:val="24"/>
                <w:szCs w:val="24"/>
              </w:rPr>
              <w:t>Kompetensi</w:t>
            </w:r>
          </w:p>
        </w:tc>
        <w:tc>
          <w:tcPr>
            <w:tcW w:w="1496" w:type="dxa"/>
            <w:vAlign w:val="center"/>
          </w:tcPr>
          <w:p w14:paraId="10A552EB" w14:textId="77777777" w:rsidR="00B329C6" w:rsidRPr="004F7DD6" w:rsidRDefault="00B329C6" w:rsidP="00B329C6">
            <w:pPr>
              <w:spacing w:line="276" w:lineRule="auto"/>
              <w:rPr>
                <w:sz w:val="24"/>
                <w:szCs w:val="24"/>
              </w:rPr>
            </w:pPr>
            <w:r w:rsidRPr="004F7DD6">
              <w:rPr>
                <w:sz w:val="24"/>
                <w:szCs w:val="24"/>
              </w:rPr>
              <w:t>Mutu Lulusan</w:t>
            </w:r>
          </w:p>
        </w:tc>
      </w:tr>
      <w:tr w:rsidR="00B329C6" w:rsidRPr="004F7DD6" w14:paraId="30B748FC" w14:textId="77777777" w:rsidTr="00B04873">
        <w:tc>
          <w:tcPr>
            <w:tcW w:w="1361" w:type="dxa"/>
            <w:vAlign w:val="center"/>
          </w:tcPr>
          <w:p w14:paraId="682C9D88" w14:textId="77777777" w:rsidR="00B329C6" w:rsidRPr="004F7DD6" w:rsidRDefault="00B329C6" w:rsidP="00B329C6">
            <w:pPr>
              <w:spacing w:line="276" w:lineRule="auto"/>
              <w:rPr>
                <w:sz w:val="24"/>
                <w:szCs w:val="24"/>
              </w:rPr>
            </w:pPr>
            <w:r w:rsidRPr="004F7DD6">
              <w:rPr>
                <w:sz w:val="24"/>
                <w:szCs w:val="24"/>
              </w:rPr>
              <w:t>BO1</w:t>
            </w:r>
          </w:p>
        </w:tc>
        <w:tc>
          <w:tcPr>
            <w:tcW w:w="1542" w:type="dxa"/>
            <w:vAlign w:val="center"/>
          </w:tcPr>
          <w:p w14:paraId="12A467C4" w14:textId="77777777" w:rsidR="00B329C6" w:rsidRPr="004F7DD6" w:rsidRDefault="00B329C6" w:rsidP="00B329C6">
            <w:pPr>
              <w:spacing w:line="276" w:lineRule="auto"/>
              <w:jc w:val="right"/>
              <w:rPr>
                <w:sz w:val="24"/>
                <w:szCs w:val="24"/>
              </w:rPr>
            </w:pPr>
            <w:r w:rsidRPr="004F7DD6">
              <w:rPr>
                <w:sz w:val="24"/>
                <w:szCs w:val="24"/>
              </w:rPr>
              <w:t>0.867</w:t>
            </w:r>
          </w:p>
        </w:tc>
        <w:tc>
          <w:tcPr>
            <w:tcW w:w="1531" w:type="dxa"/>
            <w:vAlign w:val="center"/>
          </w:tcPr>
          <w:p w14:paraId="482D7942"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391B584"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57ED48F1"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5142409"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3AF6B808" w14:textId="77777777" w:rsidTr="00B04873">
        <w:tc>
          <w:tcPr>
            <w:tcW w:w="1361" w:type="dxa"/>
            <w:vAlign w:val="center"/>
          </w:tcPr>
          <w:p w14:paraId="0277AB9D" w14:textId="77777777" w:rsidR="00B329C6" w:rsidRPr="004F7DD6" w:rsidRDefault="00B329C6" w:rsidP="00B329C6">
            <w:pPr>
              <w:spacing w:line="276" w:lineRule="auto"/>
              <w:rPr>
                <w:sz w:val="24"/>
                <w:szCs w:val="24"/>
              </w:rPr>
            </w:pPr>
            <w:r w:rsidRPr="004F7DD6">
              <w:rPr>
                <w:sz w:val="24"/>
                <w:szCs w:val="24"/>
              </w:rPr>
              <w:t>BO10</w:t>
            </w:r>
          </w:p>
        </w:tc>
        <w:tc>
          <w:tcPr>
            <w:tcW w:w="1542" w:type="dxa"/>
            <w:vAlign w:val="center"/>
          </w:tcPr>
          <w:p w14:paraId="43FF6520" w14:textId="77777777" w:rsidR="00B329C6" w:rsidRPr="004F7DD6" w:rsidRDefault="00B329C6" w:rsidP="00B329C6">
            <w:pPr>
              <w:spacing w:line="276" w:lineRule="auto"/>
              <w:jc w:val="right"/>
              <w:rPr>
                <w:sz w:val="24"/>
                <w:szCs w:val="24"/>
              </w:rPr>
            </w:pPr>
            <w:r w:rsidRPr="004F7DD6">
              <w:rPr>
                <w:sz w:val="24"/>
                <w:szCs w:val="24"/>
              </w:rPr>
              <w:t>0.791</w:t>
            </w:r>
          </w:p>
        </w:tc>
        <w:tc>
          <w:tcPr>
            <w:tcW w:w="1531" w:type="dxa"/>
            <w:vAlign w:val="center"/>
          </w:tcPr>
          <w:p w14:paraId="37D75438"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5AC6BFC9"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5B85AE3"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5C837A46"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40F86CEB" w14:textId="77777777" w:rsidTr="00B04873">
        <w:tc>
          <w:tcPr>
            <w:tcW w:w="1361" w:type="dxa"/>
            <w:vAlign w:val="center"/>
          </w:tcPr>
          <w:p w14:paraId="25FED443" w14:textId="77777777" w:rsidR="00B329C6" w:rsidRPr="004F7DD6" w:rsidRDefault="00B329C6" w:rsidP="00B329C6">
            <w:pPr>
              <w:spacing w:line="276" w:lineRule="auto"/>
              <w:rPr>
                <w:sz w:val="24"/>
                <w:szCs w:val="24"/>
              </w:rPr>
            </w:pPr>
            <w:r w:rsidRPr="004F7DD6">
              <w:rPr>
                <w:sz w:val="24"/>
                <w:szCs w:val="24"/>
              </w:rPr>
              <w:t>BO11</w:t>
            </w:r>
          </w:p>
        </w:tc>
        <w:tc>
          <w:tcPr>
            <w:tcW w:w="1542" w:type="dxa"/>
            <w:vAlign w:val="center"/>
          </w:tcPr>
          <w:p w14:paraId="3C21E183" w14:textId="77777777" w:rsidR="00B329C6" w:rsidRPr="004F7DD6" w:rsidRDefault="00B329C6" w:rsidP="00B329C6">
            <w:pPr>
              <w:spacing w:line="276" w:lineRule="auto"/>
              <w:jc w:val="right"/>
              <w:rPr>
                <w:sz w:val="24"/>
                <w:szCs w:val="24"/>
              </w:rPr>
            </w:pPr>
            <w:r w:rsidRPr="004F7DD6">
              <w:rPr>
                <w:sz w:val="24"/>
                <w:szCs w:val="24"/>
              </w:rPr>
              <w:t>0.813</w:t>
            </w:r>
          </w:p>
        </w:tc>
        <w:tc>
          <w:tcPr>
            <w:tcW w:w="1531" w:type="dxa"/>
            <w:vAlign w:val="center"/>
          </w:tcPr>
          <w:p w14:paraId="7AD529E4"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5EB4FEB8"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609CD273"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7B427E69"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6B9DE5DA" w14:textId="77777777" w:rsidTr="00B04873">
        <w:tc>
          <w:tcPr>
            <w:tcW w:w="1361" w:type="dxa"/>
            <w:vAlign w:val="center"/>
          </w:tcPr>
          <w:p w14:paraId="15774712" w14:textId="77777777" w:rsidR="00B329C6" w:rsidRPr="004F7DD6" w:rsidRDefault="00B329C6" w:rsidP="00B329C6">
            <w:pPr>
              <w:spacing w:line="276" w:lineRule="auto"/>
              <w:rPr>
                <w:sz w:val="24"/>
                <w:szCs w:val="24"/>
              </w:rPr>
            </w:pPr>
            <w:r w:rsidRPr="004F7DD6">
              <w:rPr>
                <w:sz w:val="24"/>
                <w:szCs w:val="24"/>
              </w:rPr>
              <w:t>BO12</w:t>
            </w:r>
          </w:p>
        </w:tc>
        <w:tc>
          <w:tcPr>
            <w:tcW w:w="1542" w:type="dxa"/>
            <w:vAlign w:val="center"/>
          </w:tcPr>
          <w:p w14:paraId="1BEE2CE5" w14:textId="77777777" w:rsidR="00B329C6" w:rsidRPr="004F7DD6" w:rsidRDefault="00B329C6" w:rsidP="00B329C6">
            <w:pPr>
              <w:spacing w:line="276" w:lineRule="auto"/>
              <w:jc w:val="right"/>
              <w:rPr>
                <w:sz w:val="24"/>
                <w:szCs w:val="24"/>
              </w:rPr>
            </w:pPr>
            <w:r w:rsidRPr="004F7DD6">
              <w:rPr>
                <w:sz w:val="24"/>
                <w:szCs w:val="24"/>
              </w:rPr>
              <w:t>0.788</w:t>
            </w:r>
          </w:p>
        </w:tc>
        <w:tc>
          <w:tcPr>
            <w:tcW w:w="1531" w:type="dxa"/>
            <w:vAlign w:val="center"/>
          </w:tcPr>
          <w:p w14:paraId="1B3D1F3E"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2E43D08"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59061586"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5974A9AB"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1200C66" w14:textId="77777777" w:rsidTr="00B04873">
        <w:tc>
          <w:tcPr>
            <w:tcW w:w="1361" w:type="dxa"/>
            <w:vAlign w:val="center"/>
          </w:tcPr>
          <w:p w14:paraId="2387C925" w14:textId="77777777" w:rsidR="00B329C6" w:rsidRPr="004F7DD6" w:rsidRDefault="00B329C6" w:rsidP="00B329C6">
            <w:pPr>
              <w:spacing w:line="276" w:lineRule="auto"/>
              <w:rPr>
                <w:sz w:val="24"/>
                <w:szCs w:val="24"/>
              </w:rPr>
            </w:pPr>
            <w:r w:rsidRPr="004F7DD6">
              <w:rPr>
                <w:sz w:val="24"/>
                <w:szCs w:val="24"/>
              </w:rPr>
              <w:t>BO13</w:t>
            </w:r>
          </w:p>
        </w:tc>
        <w:tc>
          <w:tcPr>
            <w:tcW w:w="1542" w:type="dxa"/>
            <w:vAlign w:val="center"/>
          </w:tcPr>
          <w:p w14:paraId="2B3C481D" w14:textId="77777777" w:rsidR="00B329C6" w:rsidRPr="004F7DD6" w:rsidRDefault="00B329C6" w:rsidP="00B329C6">
            <w:pPr>
              <w:spacing w:line="276" w:lineRule="auto"/>
              <w:jc w:val="right"/>
              <w:rPr>
                <w:sz w:val="24"/>
                <w:szCs w:val="24"/>
              </w:rPr>
            </w:pPr>
            <w:r w:rsidRPr="004F7DD6">
              <w:rPr>
                <w:sz w:val="24"/>
                <w:szCs w:val="24"/>
              </w:rPr>
              <w:t>0.792</w:t>
            </w:r>
          </w:p>
        </w:tc>
        <w:tc>
          <w:tcPr>
            <w:tcW w:w="1531" w:type="dxa"/>
            <w:vAlign w:val="center"/>
          </w:tcPr>
          <w:p w14:paraId="42A758CD"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9068944"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ACCB28B"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9EA6B38"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B5CC48F" w14:textId="77777777" w:rsidTr="00B04873">
        <w:tc>
          <w:tcPr>
            <w:tcW w:w="1361" w:type="dxa"/>
            <w:vAlign w:val="center"/>
          </w:tcPr>
          <w:p w14:paraId="558882B7" w14:textId="77777777" w:rsidR="00B329C6" w:rsidRPr="004F7DD6" w:rsidRDefault="00B329C6" w:rsidP="00B329C6">
            <w:pPr>
              <w:spacing w:line="276" w:lineRule="auto"/>
              <w:rPr>
                <w:sz w:val="24"/>
                <w:szCs w:val="24"/>
              </w:rPr>
            </w:pPr>
            <w:r w:rsidRPr="004F7DD6">
              <w:rPr>
                <w:sz w:val="24"/>
                <w:szCs w:val="24"/>
              </w:rPr>
              <w:t>BO14</w:t>
            </w:r>
          </w:p>
        </w:tc>
        <w:tc>
          <w:tcPr>
            <w:tcW w:w="1542" w:type="dxa"/>
            <w:vAlign w:val="center"/>
          </w:tcPr>
          <w:p w14:paraId="710B8244" w14:textId="77777777" w:rsidR="00B329C6" w:rsidRPr="004F7DD6" w:rsidRDefault="00B329C6" w:rsidP="00B329C6">
            <w:pPr>
              <w:spacing w:line="276" w:lineRule="auto"/>
              <w:jc w:val="right"/>
              <w:rPr>
                <w:sz w:val="24"/>
                <w:szCs w:val="24"/>
              </w:rPr>
            </w:pPr>
            <w:r w:rsidRPr="004F7DD6">
              <w:rPr>
                <w:sz w:val="24"/>
                <w:szCs w:val="24"/>
              </w:rPr>
              <w:t>0.794</w:t>
            </w:r>
          </w:p>
        </w:tc>
        <w:tc>
          <w:tcPr>
            <w:tcW w:w="1531" w:type="dxa"/>
            <w:vAlign w:val="center"/>
          </w:tcPr>
          <w:p w14:paraId="61915819"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FED986B"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8FCF278"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AEEEF3D"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0E2312C" w14:textId="77777777" w:rsidTr="00B04873">
        <w:tc>
          <w:tcPr>
            <w:tcW w:w="1361" w:type="dxa"/>
            <w:vAlign w:val="center"/>
          </w:tcPr>
          <w:p w14:paraId="10ED9425" w14:textId="77777777" w:rsidR="00B329C6" w:rsidRPr="004F7DD6" w:rsidRDefault="00B329C6" w:rsidP="00B329C6">
            <w:pPr>
              <w:spacing w:line="276" w:lineRule="auto"/>
              <w:rPr>
                <w:sz w:val="24"/>
                <w:szCs w:val="24"/>
              </w:rPr>
            </w:pPr>
            <w:r w:rsidRPr="004F7DD6">
              <w:rPr>
                <w:sz w:val="24"/>
                <w:szCs w:val="24"/>
              </w:rPr>
              <w:t>BO15</w:t>
            </w:r>
          </w:p>
        </w:tc>
        <w:tc>
          <w:tcPr>
            <w:tcW w:w="1542" w:type="dxa"/>
            <w:vAlign w:val="center"/>
          </w:tcPr>
          <w:p w14:paraId="0558FC07" w14:textId="77777777" w:rsidR="00B329C6" w:rsidRPr="004F7DD6" w:rsidRDefault="00B329C6" w:rsidP="00B329C6">
            <w:pPr>
              <w:spacing w:line="276" w:lineRule="auto"/>
              <w:jc w:val="right"/>
              <w:rPr>
                <w:sz w:val="24"/>
                <w:szCs w:val="24"/>
              </w:rPr>
            </w:pPr>
            <w:r w:rsidRPr="004F7DD6">
              <w:rPr>
                <w:sz w:val="24"/>
                <w:szCs w:val="24"/>
              </w:rPr>
              <w:t>0.708</w:t>
            </w:r>
          </w:p>
        </w:tc>
        <w:tc>
          <w:tcPr>
            <w:tcW w:w="1531" w:type="dxa"/>
            <w:vAlign w:val="center"/>
          </w:tcPr>
          <w:p w14:paraId="41C94EF1"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62E64871"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37760F8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73ED79B"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CB20272" w14:textId="77777777" w:rsidTr="00B04873">
        <w:tc>
          <w:tcPr>
            <w:tcW w:w="1361" w:type="dxa"/>
            <w:vAlign w:val="center"/>
          </w:tcPr>
          <w:p w14:paraId="108532FD" w14:textId="77777777" w:rsidR="00B329C6" w:rsidRPr="004F7DD6" w:rsidRDefault="00B329C6" w:rsidP="00B329C6">
            <w:pPr>
              <w:spacing w:line="276" w:lineRule="auto"/>
              <w:rPr>
                <w:sz w:val="24"/>
                <w:szCs w:val="24"/>
              </w:rPr>
            </w:pPr>
            <w:r w:rsidRPr="004F7DD6">
              <w:rPr>
                <w:sz w:val="24"/>
                <w:szCs w:val="24"/>
              </w:rPr>
              <w:t>BO2</w:t>
            </w:r>
          </w:p>
        </w:tc>
        <w:tc>
          <w:tcPr>
            <w:tcW w:w="1542" w:type="dxa"/>
            <w:vAlign w:val="center"/>
          </w:tcPr>
          <w:p w14:paraId="6101CAC2" w14:textId="77777777" w:rsidR="00B329C6" w:rsidRPr="004F7DD6" w:rsidRDefault="00B329C6" w:rsidP="00B329C6">
            <w:pPr>
              <w:spacing w:line="276" w:lineRule="auto"/>
              <w:jc w:val="right"/>
              <w:rPr>
                <w:sz w:val="24"/>
                <w:szCs w:val="24"/>
              </w:rPr>
            </w:pPr>
            <w:r w:rsidRPr="004F7DD6">
              <w:rPr>
                <w:sz w:val="24"/>
                <w:szCs w:val="24"/>
              </w:rPr>
              <w:t>0.923</w:t>
            </w:r>
          </w:p>
        </w:tc>
        <w:tc>
          <w:tcPr>
            <w:tcW w:w="1531" w:type="dxa"/>
            <w:vAlign w:val="center"/>
          </w:tcPr>
          <w:p w14:paraId="1CCC4CD2"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64ABCDAF"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2DFE91A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A26C721"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6EFBDB7" w14:textId="77777777" w:rsidTr="00B04873">
        <w:tc>
          <w:tcPr>
            <w:tcW w:w="1361" w:type="dxa"/>
            <w:vAlign w:val="center"/>
          </w:tcPr>
          <w:p w14:paraId="3414B7DD" w14:textId="77777777" w:rsidR="00B329C6" w:rsidRPr="004F7DD6" w:rsidRDefault="00B329C6" w:rsidP="00B329C6">
            <w:pPr>
              <w:spacing w:line="276" w:lineRule="auto"/>
              <w:rPr>
                <w:sz w:val="24"/>
                <w:szCs w:val="24"/>
              </w:rPr>
            </w:pPr>
            <w:r w:rsidRPr="004F7DD6">
              <w:rPr>
                <w:sz w:val="24"/>
                <w:szCs w:val="24"/>
              </w:rPr>
              <w:t>BO3</w:t>
            </w:r>
          </w:p>
        </w:tc>
        <w:tc>
          <w:tcPr>
            <w:tcW w:w="1542" w:type="dxa"/>
            <w:vAlign w:val="center"/>
          </w:tcPr>
          <w:p w14:paraId="19DE7B12" w14:textId="77777777" w:rsidR="00B329C6" w:rsidRPr="004F7DD6" w:rsidRDefault="00B329C6" w:rsidP="00B329C6">
            <w:pPr>
              <w:spacing w:line="276" w:lineRule="auto"/>
              <w:jc w:val="right"/>
              <w:rPr>
                <w:sz w:val="24"/>
                <w:szCs w:val="24"/>
              </w:rPr>
            </w:pPr>
            <w:r w:rsidRPr="004F7DD6">
              <w:rPr>
                <w:sz w:val="24"/>
                <w:szCs w:val="24"/>
              </w:rPr>
              <w:t>0.908</w:t>
            </w:r>
          </w:p>
        </w:tc>
        <w:tc>
          <w:tcPr>
            <w:tcW w:w="1531" w:type="dxa"/>
            <w:vAlign w:val="center"/>
          </w:tcPr>
          <w:p w14:paraId="07241698"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E83696A"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626FB0B7"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71DB58EF"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46E5D497" w14:textId="77777777" w:rsidTr="00B04873">
        <w:tc>
          <w:tcPr>
            <w:tcW w:w="1361" w:type="dxa"/>
            <w:vAlign w:val="center"/>
          </w:tcPr>
          <w:p w14:paraId="364DD6BE" w14:textId="77777777" w:rsidR="00B329C6" w:rsidRPr="004F7DD6" w:rsidRDefault="00B329C6" w:rsidP="00B329C6">
            <w:pPr>
              <w:spacing w:line="276" w:lineRule="auto"/>
              <w:rPr>
                <w:sz w:val="24"/>
                <w:szCs w:val="24"/>
              </w:rPr>
            </w:pPr>
            <w:r w:rsidRPr="004F7DD6">
              <w:rPr>
                <w:sz w:val="24"/>
                <w:szCs w:val="24"/>
              </w:rPr>
              <w:t>BO4</w:t>
            </w:r>
          </w:p>
        </w:tc>
        <w:tc>
          <w:tcPr>
            <w:tcW w:w="1542" w:type="dxa"/>
            <w:vAlign w:val="center"/>
          </w:tcPr>
          <w:p w14:paraId="633418E1" w14:textId="77777777" w:rsidR="00B329C6" w:rsidRPr="004F7DD6" w:rsidRDefault="00B329C6" w:rsidP="00B329C6">
            <w:pPr>
              <w:spacing w:line="276" w:lineRule="auto"/>
              <w:jc w:val="right"/>
              <w:rPr>
                <w:sz w:val="24"/>
                <w:szCs w:val="24"/>
              </w:rPr>
            </w:pPr>
            <w:r w:rsidRPr="004F7DD6">
              <w:rPr>
                <w:sz w:val="24"/>
                <w:szCs w:val="24"/>
              </w:rPr>
              <w:t>0.873</w:t>
            </w:r>
          </w:p>
        </w:tc>
        <w:tc>
          <w:tcPr>
            <w:tcW w:w="1531" w:type="dxa"/>
            <w:vAlign w:val="center"/>
          </w:tcPr>
          <w:p w14:paraId="60AB521E"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77A35B2"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66ABD9E"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7F9029C"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7C4CBF47" w14:textId="77777777" w:rsidTr="00B04873">
        <w:tc>
          <w:tcPr>
            <w:tcW w:w="1361" w:type="dxa"/>
            <w:vAlign w:val="center"/>
          </w:tcPr>
          <w:p w14:paraId="7A198E5A" w14:textId="77777777" w:rsidR="00B329C6" w:rsidRPr="004F7DD6" w:rsidRDefault="00B329C6" w:rsidP="00B329C6">
            <w:pPr>
              <w:spacing w:line="276" w:lineRule="auto"/>
              <w:rPr>
                <w:sz w:val="24"/>
                <w:szCs w:val="24"/>
              </w:rPr>
            </w:pPr>
            <w:r w:rsidRPr="004F7DD6">
              <w:rPr>
                <w:sz w:val="24"/>
                <w:szCs w:val="24"/>
              </w:rPr>
              <w:t>BO5</w:t>
            </w:r>
          </w:p>
        </w:tc>
        <w:tc>
          <w:tcPr>
            <w:tcW w:w="1542" w:type="dxa"/>
            <w:vAlign w:val="center"/>
          </w:tcPr>
          <w:p w14:paraId="4177094F" w14:textId="77777777" w:rsidR="00B329C6" w:rsidRPr="004F7DD6" w:rsidRDefault="00B329C6" w:rsidP="00B329C6">
            <w:pPr>
              <w:spacing w:line="276" w:lineRule="auto"/>
              <w:jc w:val="right"/>
              <w:rPr>
                <w:sz w:val="24"/>
                <w:szCs w:val="24"/>
              </w:rPr>
            </w:pPr>
            <w:r w:rsidRPr="004F7DD6">
              <w:rPr>
                <w:sz w:val="24"/>
                <w:szCs w:val="24"/>
              </w:rPr>
              <w:t>0.892</w:t>
            </w:r>
          </w:p>
        </w:tc>
        <w:tc>
          <w:tcPr>
            <w:tcW w:w="1531" w:type="dxa"/>
            <w:vAlign w:val="center"/>
          </w:tcPr>
          <w:p w14:paraId="0EACE3DC"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9AE1F54"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47F49A07"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0DC5E772"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4FD97D4F" w14:textId="77777777" w:rsidTr="00B04873">
        <w:tc>
          <w:tcPr>
            <w:tcW w:w="1361" w:type="dxa"/>
            <w:vAlign w:val="center"/>
          </w:tcPr>
          <w:p w14:paraId="2752EFD8" w14:textId="77777777" w:rsidR="00B329C6" w:rsidRPr="004F7DD6" w:rsidRDefault="00B329C6" w:rsidP="00B329C6">
            <w:pPr>
              <w:spacing w:line="276" w:lineRule="auto"/>
              <w:rPr>
                <w:sz w:val="24"/>
                <w:szCs w:val="24"/>
              </w:rPr>
            </w:pPr>
            <w:r w:rsidRPr="004F7DD6">
              <w:rPr>
                <w:sz w:val="24"/>
                <w:szCs w:val="24"/>
              </w:rPr>
              <w:t>BO6</w:t>
            </w:r>
          </w:p>
        </w:tc>
        <w:tc>
          <w:tcPr>
            <w:tcW w:w="1542" w:type="dxa"/>
            <w:vAlign w:val="center"/>
          </w:tcPr>
          <w:p w14:paraId="33C7FE6C" w14:textId="77777777" w:rsidR="00B329C6" w:rsidRPr="004F7DD6" w:rsidRDefault="00B329C6" w:rsidP="00B329C6">
            <w:pPr>
              <w:spacing w:line="276" w:lineRule="auto"/>
              <w:jc w:val="right"/>
              <w:rPr>
                <w:sz w:val="24"/>
                <w:szCs w:val="24"/>
              </w:rPr>
            </w:pPr>
            <w:r w:rsidRPr="004F7DD6">
              <w:rPr>
                <w:sz w:val="24"/>
                <w:szCs w:val="24"/>
              </w:rPr>
              <w:t>0.861</w:t>
            </w:r>
          </w:p>
        </w:tc>
        <w:tc>
          <w:tcPr>
            <w:tcW w:w="1531" w:type="dxa"/>
            <w:vAlign w:val="center"/>
          </w:tcPr>
          <w:p w14:paraId="1A783D9E"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1E09BB6"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0C24944"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68819FB9"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7CAE4DFC" w14:textId="77777777" w:rsidTr="00B04873">
        <w:tc>
          <w:tcPr>
            <w:tcW w:w="1361" w:type="dxa"/>
            <w:vAlign w:val="center"/>
          </w:tcPr>
          <w:p w14:paraId="65A91843" w14:textId="77777777" w:rsidR="00B329C6" w:rsidRPr="004F7DD6" w:rsidRDefault="00B329C6" w:rsidP="00B329C6">
            <w:pPr>
              <w:spacing w:line="276" w:lineRule="auto"/>
              <w:rPr>
                <w:sz w:val="24"/>
                <w:szCs w:val="24"/>
              </w:rPr>
            </w:pPr>
            <w:r w:rsidRPr="004F7DD6">
              <w:rPr>
                <w:sz w:val="24"/>
                <w:szCs w:val="24"/>
              </w:rPr>
              <w:t>BO7</w:t>
            </w:r>
          </w:p>
        </w:tc>
        <w:tc>
          <w:tcPr>
            <w:tcW w:w="1542" w:type="dxa"/>
            <w:vAlign w:val="center"/>
          </w:tcPr>
          <w:p w14:paraId="2314B701" w14:textId="77777777" w:rsidR="00B329C6" w:rsidRPr="004F7DD6" w:rsidRDefault="00B329C6" w:rsidP="00B329C6">
            <w:pPr>
              <w:spacing w:line="276" w:lineRule="auto"/>
              <w:jc w:val="right"/>
              <w:rPr>
                <w:sz w:val="24"/>
                <w:szCs w:val="24"/>
              </w:rPr>
            </w:pPr>
            <w:r w:rsidRPr="004F7DD6">
              <w:rPr>
                <w:sz w:val="24"/>
                <w:szCs w:val="24"/>
              </w:rPr>
              <w:t>0.868</w:t>
            </w:r>
          </w:p>
        </w:tc>
        <w:tc>
          <w:tcPr>
            <w:tcW w:w="1531" w:type="dxa"/>
            <w:vAlign w:val="center"/>
          </w:tcPr>
          <w:p w14:paraId="6CBD7415"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3B1B37D9"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E3A612B"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0AE6039"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7F1A1D33" w14:textId="77777777" w:rsidTr="00B04873">
        <w:tc>
          <w:tcPr>
            <w:tcW w:w="1361" w:type="dxa"/>
            <w:vAlign w:val="center"/>
          </w:tcPr>
          <w:p w14:paraId="45F2B03C" w14:textId="77777777" w:rsidR="00B329C6" w:rsidRPr="004F7DD6" w:rsidRDefault="00B329C6" w:rsidP="00B329C6">
            <w:pPr>
              <w:spacing w:line="276" w:lineRule="auto"/>
              <w:rPr>
                <w:sz w:val="24"/>
                <w:szCs w:val="24"/>
              </w:rPr>
            </w:pPr>
            <w:r w:rsidRPr="004F7DD6">
              <w:rPr>
                <w:sz w:val="24"/>
                <w:szCs w:val="24"/>
              </w:rPr>
              <w:t>BO8</w:t>
            </w:r>
          </w:p>
        </w:tc>
        <w:tc>
          <w:tcPr>
            <w:tcW w:w="1542" w:type="dxa"/>
            <w:vAlign w:val="center"/>
          </w:tcPr>
          <w:p w14:paraId="0A5FD906" w14:textId="77777777" w:rsidR="00B329C6" w:rsidRPr="004F7DD6" w:rsidRDefault="00B329C6" w:rsidP="00B329C6">
            <w:pPr>
              <w:spacing w:line="276" w:lineRule="auto"/>
              <w:jc w:val="right"/>
              <w:rPr>
                <w:sz w:val="24"/>
                <w:szCs w:val="24"/>
              </w:rPr>
            </w:pPr>
            <w:r w:rsidRPr="004F7DD6">
              <w:rPr>
                <w:sz w:val="24"/>
                <w:szCs w:val="24"/>
              </w:rPr>
              <w:t>0.847</w:t>
            </w:r>
          </w:p>
        </w:tc>
        <w:tc>
          <w:tcPr>
            <w:tcW w:w="1531" w:type="dxa"/>
            <w:vAlign w:val="center"/>
          </w:tcPr>
          <w:p w14:paraId="1A156BE3"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42D8997D"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0A8528D4"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317C0D61"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305675B1" w14:textId="77777777" w:rsidTr="00B04873">
        <w:tc>
          <w:tcPr>
            <w:tcW w:w="1361" w:type="dxa"/>
            <w:vAlign w:val="center"/>
          </w:tcPr>
          <w:p w14:paraId="27DF1B00" w14:textId="77777777" w:rsidR="00B329C6" w:rsidRPr="004F7DD6" w:rsidRDefault="00B329C6" w:rsidP="00B329C6">
            <w:pPr>
              <w:spacing w:line="276" w:lineRule="auto"/>
              <w:rPr>
                <w:sz w:val="24"/>
                <w:szCs w:val="24"/>
              </w:rPr>
            </w:pPr>
            <w:r w:rsidRPr="004F7DD6">
              <w:rPr>
                <w:sz w:val="24"/>
                <w:szCs w:val="24"/>
              </w:rPr>
              <w:t>BO9</w:t>
            </w:r>
          </w:p>
        </w:tc>
        <w:tc>
          <w:tcPr>
            <w:tcW w:w="1542" w:type="dxa"/>
            <w:vAlign w:val="center"/>
          </w:tcPr>
          <w:p w14:paraId="351B9103" w14:textId="77777777" w:rsidR="00B329C6" w:rsidRPr="004F7DD6" w:rsidRDefault="00B329C6" w:rsidP="00B329C6">
            <w:pPr>
              <w:spacing w:line="276" w:lineRule="auto"/>
              <w:jc w:val="right"/>
              <w:rPr>
                <w:sz w:val="24"/>
                <w:szCs w:val="24"/>
              </w:rPr>
            </w:pPr>
            <w:r w:rsidRPr="004F7DD6">
              <w:rPr>
                <w:sz w:val="24"/>
                <w:szCs w:val="24"/>
              </w:rPr>
              <w:t>0.788</w:t>
            </w:r>
          </w:p>
        </w:tc>
        <w:tc>
          <w:tcPr>
            <w:tcW w:w="1531" w:type="dxa"/>
            <w:vAlign w:val="center"/>
          </w:tcPr>
          <w:p w14:paraId="7D96FAE6"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4244F74"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2008DF66"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0F6EFFC2"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45009580" w14:textId="77777777" w:rsidTr="00B04873">
        <w:tc>
          <w:tcPr>
            <w:tcW w:w="1361" w:type="dxa"/>
            <w:vAlign w:val="center"/>
          </w:tcPr>
          <w:p w14:paraId="7FEDD453" w14:textId="77777777" w:rsidR="00B329C6" w:rsidRPr="004F7DD6" w:rsidRDefault="00B329C6" w:rsidP="00B329C6">
            <w:pPr>
              <w:spacing w:line="276" w:lineRule="auto"/>
              <w:rPr>
                <w:sz w:val="24"/>
                <w:szCs w:val="24"/>
              </w:rPr>
            </w:pPr>
            <w:r w:rsidRPr="004F7DD6">
              <w:rPr>
                <w:sz w:val="24"/>
                <w:szCs w:val="24"/>
              </w:rPr>
              <w:lastRenderedPageBreak/>
              <w:t>DK1</w:t>
            </w:r>
          </w:p>
        </w:tc>
        <w:tc>
          <w:tcPr>
            <w:tcW w:w="1542" w:type="dxa"/>
            <w:vAlign w:val="center"/>
          </w:tcPr>
          <w:p w14:paraId="61F769DD"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6BA52AE9" w14:textId="77777777" w:rsidR="00B329C6" w:rsidRPr="004F7DD6" w:rsidRDefault="00B329C6" w:rsidP="00B329C6">
            <w:pPr>
              <w:spacing w:line="276" w:lineRule="auto"/>
              <w:jc w:val="right"/>
              <w:rPr>
                <w:sz w:val="24"/>
                <w:szCs w:val="24"/>
              </w:rPr>
            </w:pPr>
            <w:r w:rsidRPr="004F7DD6">
              <w:rPr>
                <w:sz w:val="24"/>
                <w:szCs w:val="24"/>
              </w:rPr>
              <w:t>0.903</w:t>
            </w:r>
          </w:p>
        </w:tc>
        <w:tc>
          <w:tcPr>
            <w:tcW w:w="1456" w:type="dxa"/>
            <w:vAlign w:val="center"/>
          </w:tcPr>
          <w:p w14:paraId="3A6C0E80"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5E752707"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F673246"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B8014B7" w14:textId="77777777" w:rsidTr="00B04873">
        <w:tc>
          <w:tcPr>
            <w:tcW w:w="1361" w:type="dxa"/>
            <w:vAlign w:val="center"/>
          </w:tcPr>
          <w:p w14:paraId="427422D2" w14:textId="77777777" w:rsidR="00B329C6" w:rsidRPr="004F7DD6" w:rsidRDefault="00B329C6" w:rsidP="00B329C6">
            <w:pPr>
              <w:spacing w:line="276" w:lineRule="auto"/>
              <w:rPr>
                <w:sz w:val="24"/>
                <w:szCs w:val="24"/>
              </w:rPr>
            </w:pPr>
            <w:r w:rsidRPr="004F7DD6">
              <w:rPr>
                <w:sz w:val="24"/>
                <w:szCs w:val="24"/>
              </w:rPr>
              <w:t>DK2</w:t>
            </w:r>
          </w:p>
        </w:tc>
        <w:tc>
          <w:tcPr>
            <w:tcW w:w="1542" w:type="dxa"/>
            <w:vAlign w:val="center"/>
          </w:tcPr>
          <w:p w14:paraId="7C68AB86"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568940B2" w14:textId="77777777" w:rsidR="00B329C6" w:rsidRPr="004F7DD6" w:rsidRDefault="00B329C6" w:rsidP="00B329C6">
            <w:pPr>
              <w:spacing w:line="276" w:lineRule="auto"/>
              <w:jc w:val="right"/>
              <w:rPr>
                <w:sz w:val="24"/>
                <w:szCs w:val="24"/>
              </w:rPr>
            </w:pPr>
            <w:r w:rsidRPr="004F7DD6">
              <w:rPr>
                <w:sz w:val="24"/>
                <w:szCs w:val="24"/>
              </w:rPr>
              <w:t>0.939</w:t>
            </w:r>
          </w:p>
        </w:tc>
        <w:tc>
          <w:tcPr>
            <w:tcW w:w="1456" w:type="dxa"/>
            <w:vAlign w:val="center"/>
          </w:tcPr>
          <w:p w14:paraId="6A83C0CE"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5B889E5D"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3303578"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15C20C7D" w14:textId="77777777" w:rsidTr="00B04873">
        <w:tc>
          <w:tcPr>
            <w:tcW w:w="1361" w:type="dxa"/>
            <w:vAlign w:val="center"/>
          </w:tcPr>
          <w:p w14:paraId="4BA754F8" w14:textId="77777777" w:rsidR="00B329C6" w:rsidRPr="004F7DD6" w:rsidRDefault="00B329C6" w:rsidP="00B329C6">
            <w:pPr>
              <w:spacing w:line="276" w:lineRule="auto"/>
              <w:rPr>
                <w:sz w:val="24"/>
                <w:szCs w:val="24"/>
              </w:rPr>
            </w:pPr>
            <w:r w:rsidRPr="004F7DD6">
              <w:rPr>
                <w:sz w:val="24"/>
                <w:szCs w:val="24"/>
              </w:rPr>
              <w:t>DK3</w:t>
            </w:r>
          </w:p>
        </w:tc>
        <w:tc>
          <w:tcPr>
            <w:tcW w:w="1542" w:type="dxa"/>
            <w:vAlign w:val="center"/>
          </w:tcPr>
          <w:p w14:paraId="6D73998A"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06D62F1C" w14:textId="77777777" w:rsidR="00B329C6" w:rsidRPr="004F7DD6" w:rsidRDefault="00B329C6" w:rsidP="00B329C6">
            <w:pPr>
              <w:spacing w:line="276" w:lineRule="auto"/>
              <w:jc w:val="right"/>
              <w:rPr>
                <w:sz w:val="24"/>
                <w:szCs w:val="24"/>
              </w:rPr>
            </w:pPr>
            <w:r w:rsidRPr="004F7DD6">
              <w:rPr>
                <w:sz w:val="24"/>
                <w:szCs w:val="24"/>
              </w:rPr>
              <w:t>0.946</w:t>
            </w:r>
          </w:p>
        </w:tc>
        <w:tc>
          <w:tcPr>
            <w:tcW w:w="1456" w:type="dxa"/>
            <w:vAlign w:val="center"/>
          </w:tcPr>
          <w:p w14:paraId="61D9EEE8"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00AF1ACB"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58A38F6C"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9F37DC1" w14:textId="77777777" w:rsidTr="00B04873">
        <w:tc>
          <w:tcPr>
            <w:tcW w:w="1361" w:type="dxa"/>
            <w:vAlign w:val="center"/>
          </w:tcPr>
          <w:p w14:paraId="5065C5B7" w14:textId="77777777" w:rsidR="00B329C6" w:rsidRPr="004F7DD6" w:rsidRDefault="00B329C6" w:rsidP="00B329C6">
            <w:pPr>
              <w:spacing w:line="276" w:lineRule="auto"/>
              <w:rPr>
                <w:sz w:val="24"/>
                <w:szCs w:val="24"/>
              </w:rPr>
            </w:pPr>
            <w:r w:rsidRPr="004F7DD6">
              <w:rPr>
                <w:sz w:val="24"/>
                <w:szCs w:val="24"/>
              </w:rPr>
              <w:t>DK4</w:t>
            </w:r>
          </w:p>
        </w:tc>
        <w:tc>
          <w:tcPr>
            <w:tcW w:w="1542" w:type="dxa"/>
            <w:vAlign w:val="center"/>
          </w:tcPr>
          <w:p w14:paraId="6B5EE10F"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31ECE5A6" w14:textId="77777777" w:rsidR="00B329C6" w:rsidRPr="004F7DD6" w:rsidRDefault="00B329C6" w:rsidP="00B329C6">
            <w:pPr>
              <w:spacing w:line="276" w:lineRule="auto"/>
              <w:jc w:val="right"/>
              <w:rPr>
                <w:sz w:val="24"/>
                <w:szCs w:val="24"/>
              </w:rPr>
            </w:pPr>
            <w:r w:rsidRPr="004F7DD6">
              <w:rPr>
                <w:sz w:val="24"/>
                <w:szCs w:val="24"/>
              </w:rPr>
              <w:t>0.933</w:t>
            </w:r>
          </w:p>
        </w:tc>
        <w:tc>
          <w:tcPr>
            <w:tcW w:w="1456" w:type="dxa"/>
            <w:vAlign w:val="center"/>
          </w:tcPr>
          <w:p w14:paraId="6832EC0A"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04963A91"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251749E"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635BB6D2" w14:textId="77777777" w:rsidTr="00B04873">
        <w:tc>
          <w:tcPr>
            <w:tcW w:w="1361" w:type="dxa"/>
            <w:vAlign w:val="center"/>
          </w:tcPr>
          <w:p w14:paraId="6D2C4355" w14:textId="77777777" w:rsidR="00B329C6" w:rsidRPr="004F7DD6" w:rsidRDefault="00B329C6" w:rsidP="00B329C6">
            <w:pPr>
              <w:spacing w:line="276" w:lineRule="auto"/>
              <w:rPr>
                <w:sz w:val="24"/>
                <w:szCs w:val="24"/>
              </w:rPr>
            </w:pPr>
            <w:r w:rsidRPr="004F7DD6">
              <w:rPr>
                <w:sz w:val="24"/>
                <w:szCs w:val="24"/>
              </w:rPr>
              <w:t>DK5</w:t>
            </w:r>
          </w:p>
        </w:tc>
        <w:tc>
          <w:tcPr>
            <w:tcW w:w="1542" w:type="dxa"/>
            <w:vAlign w:val="center"/>
          </w:tcPr>
          <w:p w14:paraId="561FF523"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230C10DD" w14:textId="77777777" w:rsidR="00B329C6" w:rsidRPr="004F7DD6" w:rsidRDefault="00B329C6" w:rsidP="00B329C6">
            <w:pPr>
              <w:spacing w:line="276" w:lineRule="auto"/>
              <w:jc w:val="right"/>
              <w:rPr>
                <w:sz w:val="24"/>
                <w:szCs w:val="24"/>
              </w:rPr>
            </w:pPr>
            <w:r w:rsidRPr="004F7DD6">
              <w:rPr>
                <w:sz w:val="24"/>
                <w:szCs w:val="24"/>
              </w:rPr>
              <w:t>0.929</w:t>
            </w:r>
          </w:p>
        </w:tc>
        <w:tc>
          <w:tcPr>
            <w:tcW w:w="1456" w:type="dxa"/>
            <w:vAlign w:val="center"/>
          </w:tcPr>
          <w:p w14:paraId="20EFBD43"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283C780D"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32D653DB"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6723BFF6" w14:textId="77777777" w:rsidTr="00B04873">
        <w:tc>
          <w:tcPr>
            <w:tcW w:w="1361" w:type="dxa"/>
            <w:vAlign w:val="center"/>
          </w:tcPr>
          <w:p w14:paraId="50819451" w14:textId="77777777" w:rsidR="00B329C6" w:rsidRPr="004F7DD6" w:rsidRDefault="00B329C6" w:rsidP="00B329C6">
            <w:pPr>
              <w:spacing w:line="276" w:lineRule="auto"/>
              <w:rPr>
                <w:sz w:val="24"/>
                <w:szCs w:val="24"/>
              </w:rPr>
            </w:pPr>
            <w:r w:rsidRPr="004F7DD6">
              <w:rPr>
                <w:sz w:val="24"/>
                <w:szCs w:val="24"/>
              </w:rPr>
              <w:t>DK6</w:t>
            </w:r>
          </w:p>
        </w:tc>
        <w:tc>
          <w:tcPr>
            <w:tcW w:w="1542" w:type="dxa"/>
            <w:vAlign w:val="center"/>
          </w:tcPr>
          <w:p w14:paraId="1623D533"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77B6BCF9" w14:textId="77777777" w:rsidR="00B329C6" w:rsidRPr="004F7DD6" w:rsidRDefault="00B329C6" w:rsidP="00B329C6">
            <w:pPr>
              <w:spacing w:line="276" w:lineRule="auto"/>
              <w:jc w:val="right"/>
              <w:rPr>
                <w:sz w:val="24"/>
                <w:szCs w:val="24"/>
              </w:rPr>
            </w:pPr>
            <w:r w:rsidRPr="004F7DD6">
              <w:rPr>
                <w:sz w:val="24"/>
                <w:szCs w:val="24"/>
              </w:rPr>
              <w:t>0.894</w:t>
            </w:r>
          </w:p>
        </w:tc>
        <w:tc>
          <w:tcPr>
            <w:tcW w:w="1456" w:type="dxa"/>
            <w:vAlign w:val="center"/>
          </w:tcPr>
          <w:p w14:paraId="387C862F"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C3477F1"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3EA1B3D"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77B75C9" w14:textId="77777777" w:rsidTr="00B04873">
        <w:tc>
          <w:tcPr>
            <w:tcW w:w="1361" w:type="dxa"/>
            <w:vAlign w:val="center"/>
          </w:tcPr>
          <w:p w14:paraId="6188212C" w14:textId="77777777" w:rsidR="00B329C6" w:rsidRPr="004F7DD6" w:rsidRDefault="00B329C6" w:rsidP="00B329C6">
            <w:pPr>
              <w:spacing w:line="276" w:lineRule="auto"/>
              <w:rPr>
                <w:sz w:val="24"/>
                <w:szCs w:val="24"/>
              </w:rPr>
            </w:pPr>
            <w:r w:rsidRPr="004F7DD6">
              <w:rPr>
                <w:sz w:val="24"/>
                <w:szCs w:val="24"/>
              </w:rPr>
              <w:t>DK7</w:t>
            </w:r>
          </w:p>
        </w:tc>
        <w:tc>
          <w:tcPr>
            <w:tcW w:w="1542" w:type="dxa"/>
            <w:vAlign w:val="center"/>
          </w:tcPr>
          <w:p w14:paraId="3E6D88E6"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0B29B953" w14:textId="77777777" w:rsidR="00B329C6" w:rsidRPr="004F7DD6" w:rsidRDefault="00B329C6" w:rsidP="00B329C6">
            <w:pPr>
              <w:spacing w:line="276" w:lineRule="auto"/>
              <w:jc w:val="right"/>
              <w:rPr>
                <w:sz w:val="24"/>
                <w:szCs w:val="24"/>
              </w:rPr>
            </w:pPr>
            <w:r w:rsidRPr="004F7DD6">
              <w:rPr>
                <w:sz w:val="24"/>
                <w:szCs w:val="24"/>
              </w:rPr>
              <w:t>0.906</w:t>
            </w:r>
          </w:p>
        </w:tc>
        <w:tc>
          <w:tcPr>
            <w:tcW w:w="1456" w:type="dxa"/>
            <w:vAlign w:val="center"/>
          </w:tcPr>
          <w:p w14:paraId="5AB7497E"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448B444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DC7725F"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66578CD5" w14:textId="77777777" w:rsidTr="00B04873">
        <w:tc>
          <w:tcPr>
            <w:tcW w:w="1361" w:type="dxa"/>
            <w:vAlign w:val="center"/>
          </w:tcPr>
          <w:p w14:paraId="3662809A" w14:textId="77777777" w:rsidR="00B329C6" w:rsidRPr="004F7DD6" w:rsidRDefault="00B329C6" w:rsidP="00B329C6">
            <w:pPr>
              <w:spacing w:line="276" w:lineRule="auto"/>
              <w:rPr>
                <w:sz w:val="24"/>
                <w:szCs w:val="24"/>
              </w:rPr>
            </w:pPr>
            <w:r w:rsidRPr="004F7DD6">
              <w:rPr>
                <w:sz w:val="24"/>
                <w:szCs w:val="24"/>
              </w:rPr>
              <w:t>DK8</w:t>
            </w:r>
          </w:p>
        </w:tc>
        <w:tc>
          <w:tcPr>
            <w:tcW w:w="1542" w:type="dxa"/>
            <w:vAlign w:val="center"/>
          </w:tcPr>
          <w:p w14:paraId="7BEC72F3"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3902E0C5" w14:textId="77777777" w:rsidR="00B329C6" w:rsidRPr="004F7DD6" w:rsidRDefault="00B329C6" w:rsidP="00B329C6">
            <w:pPr>
              <w:spacing w:line="276" w:lineRule="auto"/>
              <w:jc w:val="right"/>
              <w:rPr>
                <w:sz w:val="24"/>
                <w:szCs w:val="24"/>
              </w:rPr>
            </w:pPr>
            <w:r w:rsidRPr="004F7DD6">
              <w:rPr>
                <w:sz w:val="24"/>
                <w:szCs w:val="24"/>
              </w:rPr>
              <w:t>0.865</w:t>
            </w:r>
          </w:p>
        </w:tc>
        <w:tc>
          <w:tcPr>
            <w:tcW w:w="1456" w:type="dxa"/>
            <w:vAlign w:val="center"/>
          </w:tcPr>
          <w:p w14:paraId="3E75AF39"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43CFE663"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9C64526"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2A0B6B2B" w14:textId="77777777" w:rsidTr="00B04873">
        <w:tc>
          <w:tcPr>
            <w:tcW w:w="1361" w:type="dxa"/>
            <w:vAlign w:val="center"/>
          </w:tcPr>
          <w:p w14:paraId="47C2B2E7" w14:textId="77777777" w:rsidR="00B329C6" w:rsidRPr="004F7DD6" w:rsidRDefault="00B329C6" w:rsidP="00B329C6">
            <w:pPr>
              <w:spacing w:line="276" w:lineRule="auto"/>
              <w:rPr>
                <w:sz w:val="24"/>
                <w:szCs w:val="24"/>
              </w:rPr>
            </w:pPr>
            <w:r w:rsidRPr="004F7DD6">
              <w:rPr>
                <w:sz w:val="24"/>
                <w:szCs w:val="24"/>
              </w:rPr>
              <w:t>KG1</w:t>
            </w:r>
          </w:p>
        </w:tc>
        <w:tc>
          <w:tcPr>
            <w:tcW w:w="1542" w:type="dxa"/>
            <w:vAlign w:val="center"/>
          </w:tcPr>
          <w:p w14:paraId="1356147F"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685D1809"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5670118C" w14:textId="77777777" w:rsidR="00B329C6" w:rsidRPr="004F7DD6" w:rsidRDefault="00B329C6" w:rsidP="00B329C6">
            <w:pPr>
              <w:spacing w:line="276" w:lineRule="auto"/>
              <w:jc w:val="right"/>
              <w:rPr>
                <w:sz w:val="24"/>
                <w:szCs w:val="24"/>
              </w:rPr>
            </w:pPr>
            <w:r w:rsidRPr="004F7DD6">
              <w:rPr>
                <w:sz w:val="24"/>
                <w:szCs w:val="24"/>
              </w:rPr>
              <w:t>0.877</w:t>
            </w:r>
          </w:p>
        </w:tc>
        <w:tc>
          <w:tcPr>
            <w:tcW w:w="1631" w:type="dxa"/>
            <w:vAlign w:val="center"/>
          </w:tcPr>
          <w:p w14:paraId="245E0080"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54603C5"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373BA979" w14:textId="77777777" w:rsidTr="00B04873">
        <w:tc>
          <w:tcPr>
            <w:tcW w:w="1361" w:type="dxa"/>
            <w:vAlign w:val="center"/>
          </w:tcPr>
          <w:p w14:paraId="131B18DB" w14:textId="77777777" w:rsidR="00B329C6" w:rsidRPr="004F7DD6" w:rsidRDefault="00B329C6" w:rsidP="00B329C6">
            <w:pPr>
              <w:spacing w:line="276" w:lineRule="auto"/>
              <w:rPr>
                <w:sz w:val="24"/>
                <w:szCs w:val="24"/>
              </w:rPr>
            </w:pPr>
            <w:r w:rsidRPr="004F7DD6">
              <w:rPr>
                <w:sz w:val="24"/>
                <w:szCs w:val="24"/>
              </w:rPr>
              <w:t>KG10</w:t>
            </w:r>
          </w:p>
        </w:tc>
        <w:tc>
          <w:tcPr>
            <w:tcW w:w="1542" w:type="dxa"/>
            <w:vAlign w:val="center"/>
          </w:tcPr>
          <w:p w14:paraId="119540EF"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25E8CD38"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6F15A041" w14:textId="77777777" w:rsidR="00B329C6" w:rsidRPr="004F7DD6" w:rsidRDefault="00B329C6" w:rsidP="00B329C6">
            <w:pPr>
              <w:spacing w:line="276" w:lineRule="auto"/>
              <w:jc w:val="right"/>
              <w:rPr>
                <w:sz w:val="24"/>
                <w:szCs w:val="24"/>
              </w:rPr>
            </w:pPr>
            <w:r w:rsidRPr="004F7DD6">
              <w:rPr>
                <w:sz w:val="24"/>
                <w:szCs w:val="24"/>
              </w:rPr>
              <w:t>0.891</w:t>
            </w:r>
          </w:p>
        </w:tc>
        <w:tc>
          <w:tcPr>
            <w:tcW w:w="1631" w:type="dxa"/>
            <w:vAlign w:val="center"/>
          </w:tcPr>
          <w:p w14:paraId="2BB1BF52"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5D05813B"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AF4A63D" w14:textId="77777777" w:rsidTr="00B04873">
        <w:tc>
          <w:tcPr>
            <w:tcW w:w="1361" w:type="dxa"/>
            <w:vAlign w:val="center"/>
          </w:tcPr>
          <w:p w14:paraId="06E15629" w14:textId="77777777" w:rsidR="00B329C6" w:rsidRPr="004F7DD6" w:rsidRDefault="00B329C6" w:rsidP="00B329C6">
            <w:pPr>
              <w:spacing w:line="276" w:lineRule="auto"/>
              <w:rPr>
                <w:sz w:val="24"/>
                <w:szCs w:val="24"/>
              </w:rPr>
            </w:pPr>
            <w:r w:rsidRPr="004F7DD6">
              <w:rPr>
                <w:sz w:val="24"/>
                <w:szCs w:val="24"/>
              </w:rPr>
              <w:t>KG2</w:t>
            </w:r>
          </w:p>
        </w:tc>
        <w:tc>
          <w:tcPr>
            <w:tcW w:w="1542" w:type="dxa"/>
            <w:vAlign w:val="center"/>
          </w:tcPr>
          <w:p w14:paraId="0DB31626"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2A656C93"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00302CC" w14:textId="77777777" w:rsidR="00B329C6" w:rsidRPr="004F7DD6" w:rsidRDefault="00B329C6" w:rsidP="00B329C6">
            <w:pPr>
              <w:spacing w:line="276" w:lineRule="auto"/>
              <w:jc w:val="right"/>
              <w:rPr>
                <w:sz w:val="24"/>
                <w:szCs w:val="24"/>
              </w:rPr>
            </w:pPr>
            <w:r w:rsidRPr="004F7DD6">
              <w:rPr>
                <w:sz w:val="24"/>
                <w:szCs w:val="24"/>
              </w:rPr>
              <w:t>0.866</w:t>
            </w:r>
          </w:p>
        </w:tc>
        <w:tc>
          <w:tcPr>
            <w:tcW w:w="1631" w:type="dxa"/>
            <w:vAlign w:val="center"/>
          </w:tcPr>
          <w:p w14:paraId="5E8EF2D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D074527"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3AE681A" w14:textId="77777777" w:rsidTr="00B04873">
        <w:tc>
          <w:tcPr>
            <w:tcW w:w="1361" w:type="dxa"/>
            <w:vAlign w:val="center"/>
          </w:tcPr>
          <w:p w14:paraId="669A270F" w14:textId="77777777" w:rsidR="00B329C6" w:rsidRPr="004F7DD6" w:rsidRDefault="00B329C6" w:rsidP="00B329C6">
            <w:pPr>
              <w:spacing w:line="276" w:lineRule="auto"/>
              <w:rPr>
                <w:sz w:val="24"/>
                <w:szCs w:val="24"/>
              </w:rPr>
            </w:pPr>
            <w:r w:rsidRPr="004F7DD6">
              <w:rPr>
                <w:sz w:val="24"/>
                <w:szCs w:val="24"/>
              </w:rPr>
              <w:t>KG3</w:t>
            </w:r>
          </w:p>
        </w:tc>
        <w:tc>
          <w:tcPr>
            <w:tcW w:w="1542" w:type="dxa"/>
            <w:vAlign w:val="center"/>
          </w:tcPr>
          <w:p w14:paraId="42D94D6E"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257C4CC7"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C9A43A3" w14:textId="77777777" w:rsidR="00B329C6" w:rsidRPr="004F7DD6" w:rsidRDefault="00B329C6" w:rsidP="00B329C6">
            <w:pPr>
              <w:spacing w:line="276" w:lineRule="auto"/>
              <w:jc w:val="right"/>
              <w:rPr>
                <w:sz w:val="24"/>
                <w:szCs w:val="24"/>
              </w:rPr>
            </w:pPr>
            <w:r w:rsidRPr="004F7DD6">
              <w:rPr>
                <w:sz w:val="24"/>
                <w:szCs w:val="24"/>
              </w:rPr>
              <w:t>0.879</w:t>
            </w:r>
          </w:p>
        </w:tc>
        <w:tc>
          <w:tcPr>
            <w:tcW w:w="1631" w:type="dxa"/>
            <w:vAlign w:val="center"/>
          </w:tcPr>
          <w:p w14:paraId="352199C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65157821"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C8A4A6B" w14:textId="77777777" w:rsidTr="00B04873">
        <w:tc>
          <w:tcPr>
            <w:tcW w:w="1361" w:type="dxa"/>
            <w:vAlign w:val="center"/>
          </w:tcPr>
          <w:p w14:paraId="54DC6651" w14:textId="77777777" w:rsidR="00B329C6" w:rsidRPr="004F7DD6" w:rsidRDefault="00B329C6" w:rsidP="00B329C6">
            <w:pPr>
              <w:spacing w:line="276" w:lineRule="auto"/>
              <w:rPr>
                <w:sz w:val="24"/>
                <w:szCs w:val="24"/>
              </w:rPr>
            </w:pPr>
            <w:r w:rsidRPr="004F7DD6">
              <w:rPr>
                <w:sz w:val="24"/>
                <w:szCs w:val="24"/>
              </w:rPr>
              <w:t>KG4</w:t>
            </w:r>
          </w:p>
        </w:tc>
        <w:tc>
          <w:tcPr>
            <w:tcW w:w="1542" w:type="dxa"/>
            <w:vAlign w:val="center"/>
          </w:tcPr>
          <w:p w14:paraId="264E0619"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1A4CAA4D"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A2E0ED0" w14:textId="77777777" w:rsidR="00B329C6" w:rsidRPr="004F7DD6" w:rsidRDefault="00B329C6" w:rsidP="00B329C6">
            <w:pPr>
              <w:spacing w:line="276" w:lineRule="auto"/>
              <w:jc w:val="right"/>
              <w:rPr>
                <w:sz w:val="24"/>
                <w:szCs w:val="24"/>
              </w:rPr>
            </w:pPr>
            <w:r w:rsidRPr="004F7DD6">
              <w:rPr>
                <w:sz w:val="24"/>
                <w:szCs w:val="24"/>
              </w:rPr>
              <w:t>0.891</w:t>
            </w:r>
          </w:p>
        </w:tc>
        <w:tc>
          <w:tcPr>
            <w:tcW w:w="1631" w:type="dxa"/>
            <w:vAlign w:val="center"/>
          </w:tcPr>
          <w:p w14:paraId="23FAF5F0"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6DB9D0C0"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7376406A" w14:textId="77777777" w:rsidTr="00B04873">
        <w:tc>
          <w:tcPr>
            <w:tcW w:w="1361" w:type="dxa"/>
            <w:vAlign w:val="center"/>
          </w:tcPr>
          <w:p w14:paraId="3055974E" w14:textId="77777777" w:rsidR="00B329C6" w:rsidRPr="004F7DD6" w:rsidRDefault="00B329C6" w:rsidP="00B329C6">
            <w:pPr>
              <w:spacing w:line="276" w:lineRule="auto"/>
              <w:rPr>
                <w:sz w:val="24"/>
                <w:szCs w:val="24"/>
              </w:rPr>
            </w:pPr>
            <w:r w:rsidRPr="004F7DD6">
              <w:rPr>
                <w:sz w:val="24"/>
                <w:szCs w:val="24"/>
              </w:rPr>
              <w:t>KG5</w:t>
            </w:r>
          </w:p>
        </w:tc>
        <w:tc>
          <w:tcPr>
            <w:tcW w:w="1542" w:type="dxa"/>
            <w:vAlign w:val="center"/>
          </w:tcPr>
          <w:p w14:paraId="5E9A5A29"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6281B407"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4E46848" w14:textId="77777777" w:rsidR="00B329C6" w:rsidRPr="004F7DD6" w:rsidRDefault="00B329C6" w:rsidP="00B329C6">
            <w:pPr>
              <w:spacing w:line="276" w:lineRule="auto"/>
              <w:jc w:val="right"/>
              <w:rPr>
                <w:sz w:val="24"/>
                <w:szCs w:val="24"/>
              </w:rPr>
            </w:pPr>
            <w:r w:rsidRPr="004F7DD6">
              <w:rPr>
                <w:sz w:val="24"/>
                <w:szCs w:val="24"/>
              </w:rPr>
              <w:t>0.873</w:t>
            </w:r>
          </w:p>
        </w:tc>
        <w:tc>
          <w:tcPr>
            <w:tcW w:w="1631" w:type="dxa"/>
            <w:vAlign w:val="center"/>
          </w:tcPr>
          <w:p w14:paraId="69814FAC"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0DA5832"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197DB2C7" w14:textId="77777777" w:rsidTr="00B04873">
        <w:tc>
          <w:tcPr>
            <w:tcW w:w="1361" w:type="dxa"/>
            <w:vAlign w:val="center"/>
          </w:tcPr>
          <w:p w14:paraId="1A9222F0" w14:textId="77777777" w:rsidR="00B329C6" w:rsidRPr="004F7DD6" w:rsidRDefault="00B329C6" w:rsidP="00B329C6">
            <w:pPr>
              <w:spacing w:line="276" w:lineRule="auto"/>
              <w:rPr>
                <w:sz w:val="24"/>
                <w:szCs w:val="24"/>
              </w:rPr>
            </w:pPr>
            <w:r w:rsidRPr="004F7DD6">
              <w:rPr>
                <w:sz w:val="24"/>
                <w:szCs w:val="24"/>
              </w:rPr>
              <w:t>KG6</w:t>
            </w:r>
          </w:p>
        </w:tc>
        <w:tc>
          <w:tcPr>
            <w:tcW w:w="1542" w:type="dxa"/>
            <w:vAlign w:val="center"/>
          </w:tcPr>
          <w:p w14:paraId="7353118C"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54D5292F"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099DDB3" w14:textId="77777777" w:rsidR="00B329C6" w:rsidRPr="004F7DD6" w:rsidRDefault="00B329C6" w:rsidP="00B329C6">
            <w:pPr>
              <w:spacing w:line="276" w:lineRule="auto"/>
              <w:jc w:val="right"/>
              <w:rPr>
                <w:sz w:val="24"/>
                <w:szCs w:val="24"/>
              </w:rPr>
            </w:pPr>
            <w:r w:rsidRPr="004F7DD6">
              <w:rPr>
                <w:sz w:val="24"/>
                <w:szCs w:val="24"/>
              </w:rPr>
              <w:t>0.873</w:t>
            </w:r>
          </w:p>
        </w:tc>
        <w:tc>
          <w:tcPr>
            <w:tcW w:w="1631" w:type="dxa"/>
            <w:vAlign w:val="center"/>
          </w:tcPr>
          <w:p w14:paraId="79DAC58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58D90ABC"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DEC50C4" w14:textId="77777777" w:rsidTr="00B04873">
        <w:tc>
          <w:tcPr>
            <w:tcW w:w="1361" w:type="dxa"/>
            <w:vAlign w:val="center"/>
          </w:tcPr>
          <w:p w14:paraId="06404607" w14:textId="77777777" w:rsidR="00B329C6" w:rsidRPr="004F7DD6" w:rsidRDefault="00B329C6" w:rsidP="00B329C6">
            <w:pPr>
              <w:spacing w:line="276" w:lineRule="auto"/>
              <w:rPr>
                <w:sz w:val="24"/>
                <w:szCs w:val="24"/>
              </w:rPr>
            </w:pPr>
            <w:r w:rsidRPr="004F7DD6">
              <w:rPr>
                <w:sz w:val="24"/>
                <w:szCs w:val="24"/>
              </w:rPr>
              <w:t>KG7</w:t>
            </w:r>
          </w:p>
        </w:tc>
        <w:tc>
          <w:tcPr>
            <w:tcW w:w="1542" w:type="dxa"/>
            <w:vAlign w:val="center"/>
          </w:tcPr>
          <w:p w14:paraId="6ACB23D4"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0E2A5914"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9A81ED3" w14:textId="77777777" w:rsidR="00B329C6" w:rsidRPr="004F7DD6" w:rsidRDefault="00B329C6" w:rsidP="00B329C6">
            <w:pPr>
              <w:spacing w:line="276" w:lineRule="auto"/>
              <w:jc w:val="right"/>
              <w:rPr>
                <w:sz w:val="24"/>
                <w:szCs w:val="24"/>
              </w:rPr>
            </w:pPr>
            <w:r w:rsidRPr="004F7DD6">
              <w:rPr>
                <w:sz w:val="24"/>
                <w:szCs w:val="24"/>
              </w:rPr>
              <w:t>0.907</w:t>
            </w:r>
          </w:p>
        </w:tc>
        <w:tc>
          <w:tcPr>
            <w:tcW w:w="1631" w:type="dxa"/>
            <w:vAlign w:val="center"/>
          </w:tcPr>
          <w:p w14:paraId="11B32DDE"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1F34D61"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667EE7A8" w14:textId="77777777" w:rsidTr="00B04873">
        <w:tc>
          <w:tcPr>
            <w:tcW w:w="1361" w:type="dxa"/>
            <w:vAlign w:val="center"/>
          </w:tcPr>
          <w:p w14:paraId="3DE33077" w14:textId="77777777" w:rsidR="00B329C6" w:rsidRPr="004F7DD6" w:rsidRDefault="00B329C6" w:rsidP="00B329C6">
            <w:pPr>
              <w:spacing w:line="276" w:lineRule="auto"/>
              <w:rPr>
                <w:sz w:val="24"/>
                <w:szCs w:val="24"/>
              </w:rPr>
            </w:pPr>
            <w:r w:rsidRPr="004F7DD6">
              <w:rPr>
                <w:sz w:val="24"/>
                <w:szCs w:val="24"/>
              </w:rPr>
              <w:t>KG8</w:t>
            </w:r>
          </w:p>
        </w:tc>
        <w:tc>
          <w:tcPr>
            <w:tcW w:w="1542" w:type="dxa"/>
            <w:vAlign w:val="center"/>
          </w:tcPr>
          <w:p w14:paraId="4FC72716"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26335960"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AF87E4F" w14:textId="77777777" w:rsidR="00B329C6" w:rsidRPr="004F7DD6" w:rsidRDefault="00B329C6" w:rsidP="00B329C6">
            <w:pPr>
              <w:spacing w:line="276" w:lineRule="auto"/>
              <w:jc w:val="right"/>
              <w:rPr>
                <w:sz w:val="24"/>
                <w:szCs w:val="24"/>
              </w:rPr>
            </w:pPr>
            <w:r w:rsidRPr="004F7DD6">
              <w:rPr>
                <w:sz w:val="24"/>
                <w:szCs w:val="24"/>
              </w:rPr>
              <w:t>0.908</w:t>
            </w:r>
          </w:p>
        </w:tc>
        <w:tc>
          <w:tcPr>
            <w:tcW w:w="1631" w:type="dxa"/>
            <w:vAlign w:val="center"/>
          </w:tcPr>
          <w:p w14:paraId="4A126CA6"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3FDEEEE0"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0B9CB74F" w14:textId="77777777" w:rsidTr="00B04873">
        <w:tc>
          <w:tcPr>
            <w:tcW w:w="1361" w:type="dxa"/>
            <w:vAlign w:val="center"/>
          </w:tcPr>
          <w:p w14:paraId="2D8A0188" w14:textId="77777777" w:rsidR="00B329C6" w:rsidRPr="004F7DD6" w:rsidRDefault="00B329C6" w:rsidP="00B329C6">
            <w:pPr>
              <w:spacing w:line="276" w:lineRule="auto"/>
              <w:rPr>
                <w:sz w:val="24"/>
                <w:szCs w:val="24"/>
              </w:rPr>
            </w:pPr>
            <w:r w:rsidRPr="004F7DD6">
              <w:rPr>
                <w:sz w:val="24"/>
                <w:szCs w:val="24"/>
              </w:rPr>
              <w:t>KG9</w:t>
            </w:r>
          </w:p>
        </w:tc>
        <w:tc>
          <w:tcPr>
            <w:tcW w:w="1542" w:type="dxa"/>
            <w:vAlign w:val="center"/>
          </w:tcPr>
          <w:p w14:paraId="22698EA8"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46928B1D"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7EEFA755" w14:textId="77777777" w:rsidR="00B329C6" w:rsidRPr="004F7DD6" w:rsidRDefault="00B329C6" w:rsidP="00B329C6">
            <w:pPr>
              <w:spacing w:line="276" w:lineRule="auto"/>
              <w:jc w:val="right"/>
              <w:rPr>
                <w:sz w:val="24"/>
                <w:szCs w:val="24"/>
              </w:rPr>
            </w:pPr>
            <w:r w:rsidRPr="004F7DD6">
              <w:rPr>
                <w:sz w:val="24"/>
                <w:szCs w:val="24"/>
              </w:rPr>
              <w:t>0.881</w:t>
            </w:r>
          </w:p>
        </w:tc>
        <w:tc>
          <w:tcPr>
            <w:tcW w:w="1631" w:type="dxa"/>
            <w:vAlign w:val="center"/>
          </w:tcPr>
          <w:p w14:paraId="4AF352E0"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73BF43E6"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7E664E6" w14:textId="77777777" w:rsidTr="00B04873">
        <w:tc>
          <w:tcPr>
            <w:tcW w:w="1361" w:type="dxa"/>
            <w:vAlign w:val="center"/>
          </w:tcPr>
          <w:p w14:paraId="163102C8" w14:textId="77777777" w:rsidR="00B329C6" w:rsidRPr="004F7DD6" w:rsidRDefault="00B329C6" w:rsidP="00B329C6">
            <w:pPr>
              <w:spacing w:line="276" w:lineRule="auto"/>
              <w:rPr>
                <w:sz w:val="24"/>
                <w:szCs w:val="24"/>
              </w:rPr>
            </w:pPr>
            <w:r w:rsidRPr="004F7DD6">
              <w:rPr>
                <w:sz w:val="24"/>
                <w:szCs w:val="24"/>
              </w:rPr>
              <w:t>KP1</w:t>
            </w:r>
          </w:p>
        </w:tc>
        <w:tc>
          <w:tcPr>
            <w:tcW w:w="1542" w:type="dxa"/>
            <w:vAlign w:val="center"/>
          </w:tcPr>
          <w:p w14:paraId="71446528"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67E999B4"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7BA7712"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7769780" w14:textId="77777777" w:rsidR="00B329C6" w:rsidRPr="004F7DD6" w:rsidRDefault="00B329C6" w:rsidP="00B329C6">
            <w:pPr>
              <w:spacing w:line="276" w:lineRule="auto"/>
              <w:jc w:val="right"/>
              <w:rPr>
                <w:sz w:val="24"/>
                <w:szCs w:val="24"/>
              </w:rPr>
            </w:pPr>
            <w:r w:rsidRPr="004F7DD6">
              <w:rPr>
                <w:sz w:val="24"/>
                <w:szCs w:val="24"/>
              </w:rPr>
              <w:t>0.935</w:t>
            </w:r>
          </w:p>
        </w:tc>
        <w:tc>
          <w:tcPr>
            <w:tcW w:w="1496" w:type="dxa"/>
            <w:vAlign w:val="center"/>
          </w:tcPr>
          <w:p w14:paraId="3B9ED88D"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AC6E340" w14:textId="77777777" w:rsidTr="00B04873">
        <w:tc>
          <w:tcPr>
            <w:tcW w:w="1361" w:type="dxa"/>
            <w:vAlign w:val="center"/>
          </w:tcPr>
          <w:p w14:paraId="3CB9B6ED" w14:textId="77777777" w:rsidR="00B329C6" w:rsidRPr="004F7DD6" w:rsidRDefault="00B329C6" w:rsidP="00B329C6">
            <w:pPr>
              <w:spacing w:line="276" w:lineRule="auto"/>
              <w:rPr>
                <w:sz w:val="24"/>
                <w:szCs w:val="24"/>
              </w:rPr>
            </w:pPr>
            <w:r w:rsidRPr="004F7DD6">
              <w:rPr>
                <w:sz w:val="24"/>
                <w:szCs w:val="24"/>
              </w:rPr>
              <w:t>KP2</w:t>
            </w:r>
          </w:p>
        </w:tc>
        <w:tc>
          <w:tcPr>
            <w:tcW w:w="1542" w:type="dxa"/>
            <w:vAlign w:val="center"/>
          </w:tcPr>
          <w:p w14:paraId="3BAB871A"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3E6AC497"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104AE06"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4B94D580" w14:textId="77777777" w:rsidR="00B329C6" w:rsidRPr="004F7DD6" w:rsidRDefault="00B329C6" w:rsidP="00B329C6">
            <w:pPr>
              <w:spacing w:line="276" w:lineRule="auto"/>
              <w:jc w:val="right"/>
              <w:rPr>
                <w:sz w:val="24"/>
                <w:szCs w:val="24"/>
              </w:rPr>
            </w:pPr>
            <w:r w:rsidRPr="004F7DD6">
              <w:rPr>
                <w:sz w:val="24"/>
                <w:szCs w:val="24"/>
              </w:rPr>
              <w:t>0.959</w:t>
            </w:r>
          </w:p>
        </w:tc>
        <w:tc>
          <w:tcPr>
            <w:tcW w:w="1496" w:type="dxa"/>
            <w:vAlign w:val="center"/>
          </w:tcPr>
          <w:p w14:paraId="27CF679E"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E8A30AE" w14:textId="77777777" w:rsidTr="00B04873">
        <w:tc>
          <w:tcPr>
            <w:tcW w:w="1361" w:type="dxa"/>
            <w:vAlign w:val="center"/>
          </w:tcPr>
          <w:p w14:paraId="1B08F9B3" w14:textId="77777777" w:rsidR="00B329C6" w:rsidRPr="004F7DD6" w:rsidRDefault="00B329C6" w:rsidP="00B329C6">
            <w:pPr>
              <w:spacing w:line="276" w:lineRule="auto"/>
              <w:rPr>
                <w:sz w:val="24"/>
                <w:szCs w:val="24"/>
              </w:rPr>
            </w:pPr>
            <w:r w:rsidRPr="004F7DD6">
              <w:rPr>
                <w:sz w:val="24"/>
                <w:szCs w:val="24"/>
              </w:rPr>
              <w:t>KP3</w:t>
            </w:r>
          </w:p>
        </w:tc>
        <w:tc>
          <w:tcPr>
            <w:tcW w:w="1542" w:type="dxa"/>
            <w:vAlign w:val="center"/>
          </w:tcPr>
          <w:p w14:paraId="42600DA3"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79F7F63C"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38AE5BB3"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400BE44" w14:textId="77777777" w:rsidR="00B329C6" w:rsidRPr="004F7DD6" w:rsidRDefault="00B329C6" w:rsidP="00B329C6">
            <w:pPr>
              <w:spacing w:line="276" w:lineRule="auto"/>
              <w:jc w:val="right"/>
              <w:rPr>
                <w:sz w:val="24"/>
                <w:szCs w:val="24"/>
              </w:rPr>
            </w:pPr>
            <w:r w:rsidRPr="004F7DD6">
              <w:rPr>
                <w:sz w:val="24"/>
                <w:szCs w:val="24"/>
              </w:rPr>
              <w:t>0.959</w:t>
            </w:r>
          </w:p>
        </w:tc>
        <w:tc>
          <w:tcPr>
            <w:tcW w:w="1496" w:type="dxa"/>
            <w:vAlign w:val="center"/>
          </w:tcPr>
          <w:p w14:paraId="7B90012E"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1C2B033A" w14:textId="77777777" w:rsidTr="00B04873">
        <w:tc>
          <w:tcPr>
            <w:tcW w:w="1361" w:type="dxa"/>
            <w:vAlign w:val="center"/>
          </w:tcPr>
          <w:p w14:paraId="767A5D7F" w14:textId="77777777" w:rsidR="00B329C6" w:rsidRPr="004F7DD6" w:rsidRDefault="00B329C6" w:rsidP="00B329C6">
            <w:pPr>
              <w:spacing w:line="276" w:lineRule="auto"/>
              <w:rPr>
                <w:sz w:val="24"/>
                <w:szCs w:val="24"/>
              </w:rPr>
            </w:pPr>
            <w:r w:rsidRPr="004F7DD6">
              <w:rPr>
                <w:sz w:val="24"/>
                <w:szCs w:val="24"/>
              </w:rPr>
              <w:t>KP4</w:t>
            </w:r>
          </w:p>
        </w:tc>
        <w:tc>
          <w:tcPr>
            <w:tcW w:w="1542" w:type="dxa"/>
            <w:vAlign w:val="center"/>
          </w:tcPr>
          <w:p w14:paraId="4F61CC9E"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75F3B06C"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0C41613"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D8F8DAD" w14:textId="77777777" w:rsidR="00B329C6" w:rsidRPr="004F7DD6" w:rsidRDefault="00B329C6" w:rsidP="00B329C6">
            <w:pPr>
              <w:spacing w:line="276" w:lineRule="auto"/>
              <w:jc w:val="right"/>
              <w:rPr>
                <w:sz w:val="24"/>
                <w:szCs w:val="24"/>
              </w:rPr>
            </w:pPr>
            <w:r w:rsidRPr="004F7DD6">
              <w:rPr>
                <w:sz w:val="24"/>
                <w:szCs w:val="24"/>
              </w:rPr>
              <w:t>0.943</w:t>
            </w:r>
          </w:p>
        </w:tc>
        <w:tc>
          <w:tcPr>
            <w:tcW w:w="1496" w:type="dxa"/>
            <w:vAlign w:val="center"/>
          </w:tcPr>
          <w:p w14:paraId="273AF739"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510A2F5" w14:textId="77777777" w:rsidTr="00B04873">
        <w:tc>
          <w:tcPr>
            <w:tcW w:w="1361" w:type="dxa"/>
            <w:vAlign w:val="center"/>
          </w:tcPr>
          <w:p w14:paraId="3927806B" w14:textId="77777777" w:rsidR="00B329C6" w:rsidRPr="004F7DD6" w:rsidRDefault="00B329C6" w:rsidP="00B329C6">
            <w:pPr>
              <w:spacing w:line="276" w:lineRule="auto"/>
              <w:rPr>
                <w:sz w:val="24"/>
                <w:szCs w:val="24"/>
              </w:rPr>
            </w:pPr>
            <w:r w:rsidRPr="004F7DD6">
              <w:rPr>
                <w:sz w:val="24"/>
                <w:szCs w:val="24"/>
              </w:rPr>
              <w:t>KP5</w:t>
            </w:r>
          </w:p>
        </w:tc>
        <w:tc>
          <w:tcPr>
            <w:tcW w:w="1542" w:type="dxa"/>
            <w:vAlign w:val="center"/>
          </w:tcPr>
          <w:p w14:paraId="3B765320"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455FCCB0"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73C6285"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329C2EFB" w14:textId="77777777" w:rsidR="00B329C6" w:rsidRPr="004F7DD6" w:rsidRDefault="00B329C6" w:rsidP="00B329C6">
            <w:pPr>
              <w:spacing w:line="276" w:lineRule="auto"/>
              <w:jc w:val="right"/>
              <w:rPr>
                <w:sz w:val="24"/>
                <w:szCs w:val="24"/>
              </w:rPr>
            </w:pPr>
            <w:r w:rsidRPr="004F7DD6">
              <w:rPr>
                <w:sz w:val="24"/>
                <w:szCs w:val="24"/>
              </w:rPr>
              <w:t>0.927</w:t>
            </w:r>
          </w:p>
        </w:tc>
        <w:tc>
          <w:tcPr>
            <w:tcW w:w="1496" w:type="dxa"/>
            <w:vAlign w:val="center"/>
          </w:tcPr>
          <w:p w14:paraId="2CC32289"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510F7980" w14:textId="77777777" w:rsidTr="00B04873">
        <w:tc>
          <w:tcPr>
            <w:tcW w:w="1361" w:type="dxa"/>
            <w:vAlign w:val="center"/>
          </w:tcPr>
          <w:p w14:paraId="7A486BE4" w14:textId="77777777" w:rsidR="00B329C6" w:rsidRPr="004F7DD6" w:rsidRDefault="00B329C6" w:rsidP="00B329C6">
            <w:pPr>
              <w:spacing w:line="276" w:lineRule="auto"/>
              <w:rPr>
                <w:sz w:val="24"/>
                <w:szCs w:val="24"/>
              </w:rPr>
            </w:pPr>
            <w:r w:rsidRPr="004F7DD6">
              <w:rPr>
                <w:sz w:val="24"/>
                <w:szCs w:val="24"/>
              </w:rPr>
              <w:t>KP6</w:t>
            </w:r>
          </w:p>
        </w:tc>
        <w:tc>
          <w:tcPr>
            <w:tcW w:w="1542" w:type="dxa"/>
            <w:vAlign w:val="center"/>
          </w:tcPr>
          <w:p w14:paraId="475FF054"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4693B2F0"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B4474A9"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C3C3834" w14:textId="77777777" w:rsidR="00B329C6" w:rsidRPr="004F7DD6" w:rsidRDefault="00B329C6" w:rsidP="00B329C6">
            <w:pPr>
              <w:spacing w:line="276" w:lineRule="auto"/>
              <w:jc w:val="right"/>
              <w:rPr>
                <w:sz w:val="24"/>
                <w:szCs w:val="24"/>
              </w:rPr>
            </w:pPr>
            <w:r w:rsidRPr="004F7DD6">
              <w:rPr>
                <w:sz w:val="24"/>
                <w:szCs w:val="24"/>
              </w:rPr>
              <w:t>0.917</w:t>
            </w:r>
          </w:p>
        </w:tc>
        <w:tc>
          <w:tcPr>
            <w:tcW w:w="1496" w:type="dxa"/>
            <w:vAlign w:val="center"/>
          </w:tcPr>
          <w:p w14:paraId="2D4527AA" w14:textId="77777777" w:rsidR="00B329C6" w:rsidRPr="004F7DD6" w:rsidRDefault="00B329C6" w:rsidP="00B329C6">
            <w:pPr>
              <w:spacing w:line="276" w:lineRule="auto"/>
              <w:rPr>
                <w:sz w:val="24"/>
                <w:szCs w:val="24"/>
              </w:rPr>
            </w:pPr>
            <w:r w:rsidRPr="004F7DD6">
              <w:rPr>
                <w:sz w:val="24"/>
                <w:szCs w:val="24"/>
              </w:rPr>
              <w:t> </w:t>
            </w:r>
          </w:p>
        </w:tc>
      </w:tr>
      <w:tr w:rsidR="00B329C6" w:rsidRPr="004F7DD6" w14:paraId="259CD843" w14:textId="77777777" w:rsidTr="00B04873">
        <w:tc>
          <w:tcPr>
            <w:tcW w:w="1361" w:type="dxa"/>
            <w:vAlign w:val="center"/>
          </w:tcPr>
          <w:p w14:paraId="59B50E0C" w14:textId="77777777" w:rsidR="00B329C6" w:rsidRPr="004F7DD6" w:rsidRDefault="00B329C6" w:rsidP="00B329C6">
            <w:pPr>
              <w:spacing w:line="276" w:lineRule="auto"/>
              <w:rPr>
                <w:sz w:val="24"/>
                <w:szCs w:val="24"/>
              </w:rPr>
            </w:pPr>
            <w:r w:rsidRPr="004F7DD6">
              <w:rPr>
                <w:sz w:val="24"/>
                <w:szCs w:val="24"/>
              </w:rPr>
              <w:t>ML10</w:t>
            </w:r>
          </w:p>
        </w:tc>
        <w:tc>
          <w:tcPr>
            <w:tcW w:w="1542" w:type="dxa"/>
            <w:vAlign w:val="center"/>
          </w:tcPr>
          <w:p w14:paraId="11E8C771"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2A37EECD"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3ED10384"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380BF02"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2D2CAAAF" w14:textId="77777777" w:rsidR="00B329C6" w:rsidRPr="004F7DD6" w:rsidRDefault="00B329C6" w:rsidP="00B329C6">
            <w:pPr>
              <w:spacing w:line="276" w:lineRule="auto"/>
              <w:jc w:val="right"/>
              <w:rPr>
                <w:sz w:val="24"/>
                <w:szCs w:val="24"/>
              </w:rPr>
            </w:pPr>
            <w:r w:rsidRPr="004F7DD6">
              <w:rPr>
                <w:sz w:val="24"/>
                <w:szCs w:val="24"/>
              </w:rPr>
              <w:t>0.734</w:t>
            </w:r>
          </w:p>
        </w:tc>
      </w:tr>
      <w:tr w:rsidR="00B329C6" w:rsidRPr="004F7DD6" w14:paraId="17437A13" w14:textId="77777777" w:rsidTr="00B04873">
        <w:tc>
          <w:tcPr>
            <w:tcW w:w="1361" w:type="dxa"/>
            <w:vAlign w:val="center"/>
          </w:tcPr>
          <w:p w14:paraId="0D215045" w14:textId="77777777" w:rsidR="00B329C6" w:rsidRPr="004F7DD6" w:rsidRDefault="00B329C6" w:rsidP="00B329C6">
            <w:pPr>
              <w:spacing w:line="276" w:lineRule="auto"/>
              <w:rPr>
                <w:sz w:val="24"/>
                <w:szCs w:val="24"/>
              </w:rPr>
            </w:pPr>
            <w:r w:rsidRPr="004F7DD6">
              <w:rPr>
                <w:sz w:val="24"/>
                <w:szCs w:val="24"/>
              </w:rPr>
              <w:t>ML2</w:t>
            </w:r>
          </w:p>
        </w:tc>
        <w:tc>
          <w:tcPr>
            <w:tcW w:w="1542" w:type="dxa"/>
            <w:vAlign w:val="center"/>
          </w:tcPr>
          <w:p w14:paraId="521116F2"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74AA1E5F"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3D5C2842"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3814EA9"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62B36556" w14:textId="77777777" w:rsidR="00B329C6" w:rsidRPr="004F7DD6" w:rsidRDefault="00B329C6" w:rsidP="00B329C6">
            <w:pPr>
              <w:spacing w:line="276" w:lineRule="auto"/>
              <w:jc w:val="right"/>
              <w:rPr>
                <w:sz w:val="24"/>
                <w:szCs w:val="24"/>
              </w:rPr>
            </w:pPr>
            <w:r w:rsidRPr="004F7DD6">
              <w:rPr>
                <w:sz w:val="24"/>
                <w:szCs w:val="24"/>
              </w:rPr>
              <w:t>0.823</w:t>
            </w:r>
          </w:p>
        </w:tc>
      </w:tr>
      <w:tr w:rsidR="00B329C6" w:rsidRPr="004F7DD6" w14:paraId="62BCC3D3" w14:textId="77777777" w:rsidTr="00B04873">
        <w:tc>
          <w:tcPr>
            <w:tcW w:w="1361" w:type="dxa"/>
            <w:vAlign w:val="center"/>
          </w:tcPr>
          <w:p w14:paraId="12AED89D" w14:textId="77777777" w:rsidR="00B329C6" w:rsidRPr="004F7DD6" w:rsidRDefault="00B329C6" w:rsidP="00B329C6">
            <w:pPr>
              <w:spacing w:line="276" w:lineRule="auto"/>
              <w:rPr>
                <w:sz w:val="24"/>
                <w:szCs w:val="24"/>
              </w:rPr>
            </w:pPr>
            <w:r w:rsidRPr="004F7DD6">
              <w:rPr>
                <w:sz w:val="24"/>
                <w:szCs w:val="24"/>
              </w:rPr>
              <w:t>ML3</w:t>
            </w:r>
          </w:p>
        </w:tc>
        <w:tc>
          <w:tcPr>
            <w:tcW w:w="1542" w:type="dxa"/>
            <w:vAlign w:val="center"/>
          </w:tcPr>
          <w:p w14:paraId="58B8AADE"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3F7FEA74"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29523BE2"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52D01B7A"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4BAF103" w14:textId="77777777" w:rsidR="00B329C6" w:rsidRPr="004F7DD6" w:rsidRDefault="00B329C6" w:rsidP="00B329C6">
            <w:pPr>
              <w:spacing w:line="276" w:lineRule="auto"/>
              <w:jc w:val="right"/>
              <w:rPr>
                <w:sz w:val="24"/>
                <w:szCs w:val="24"/>
              </w:rPr>
            </w:pPr>
            <w:r w:rsidRPr="004F7DD6">
              <w:rPr>
                <w:sz w:val="24"/>
                <w:szCs w:val="24"/>
              </w:rPr>
              <w:t>0.859</w:t>
            </w:r>
          </w:p>
        </w:tc>
      </w:tr>
      <w:tr w:rsidR="00B329C6" w:rsidRPr="004F7DD6" w14:paraId="612C3AA1" w14:textId="77777777" w:rsidTr="00B04873">
        <w:tc>
          <w:tcPr>
            <w:tcW w:w="1361" w:type="dxa"/>
            <w:vAlign w:val="center"/>
          </w:tcPr>
          <w:p w14:paraId="7EB15748" w14:textId="77777777" w:rsidR="00B329C6" w:rsidRPr="004F7DD6" w:rsidRDefault="00B329C6" w:rsidP="00B329C6">
            <w:pPr>
              <w:spacing w:line="276" w:lineRule="auto"/>
              <w:rPr>
                <w:sz w:val="24"/>
                <w:szCs w:val="24"/>
              </w:rPr>
            </w:pPr>
            <w:r w:rsidRPr="004F7DD6">
              <w:rPr>
                <w:sz w:val="24"/>
                <w:szCs w:val="24"/>
              </w:rPr>
              <w:t>ML4</w:t>
            </w:r>
          </w:p>
        </w:tc>
        <w:tc>
          <w:tcPr>
            <w:tcW w:w="1542" w:type="dxa"/>
            <w:vAlign w:val="center"/>
          </w:tcPr>
          <w:p w14:paraId="746E58FE"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48590195"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199E8DF8"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2B91897"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1F14D38" w14:textId="77777777" w:rsidR="00B329C6" w:rsidRPr="004F7DD6" w:rsidRDefault="00B329C6" w:rsidP="00B329C6">
            <w:pPr>
              <w:spacing w:line="276" w:lineRule="auto"/>
              <w:jc w:val="right"/>
              <w:rPr>
                <w:sz w:val="24"/>
                <w:szCs w:val="24"/>
              </w:rPr>
            </w:pPr>
            <w:r w:rsidRPr="004F7DD6">
              <w:rPr>
                <w:sz w:val="24"/>
                <w:szCs w:val="24"/>
              </w:rPr>
              <w:t>0.846</w:t>
            </w:r>
          </w:p>
        </w:tc>
      </w:tr>
      <w:tr w:rsidR="00B329C6" w:rsidRPr="004F7DD6" w14:paraId="198A1F19" w14:textId="77777777" w:rsidTr="00B04873">
        <w:tc>
          <w:tcPr>
            <w:tcW w:w="1361" w:type="dxa"/>
            <w:vAlign w:val="center"/>
          </w:tcPr>
          <w:p w14:paraId="78D211CB" w14:textId="77777777" w:rsidR="00B329C6" w:rsidRPr="004F7DD6" w:rsidRDefault="00B329C6" w:rsidP="00B329C6">
            <w:pPr>
              <w:spacing w:line="276" w:lineRule="auto"/>
              <w:rPr>
                <w:sz w:val="24"/>
                <w:szCs w:val="24"/>
              </w:rPr>
            </w:pPr>
            <w:r w:rsidRPr="004F7DD6">
              <w:rPr>
                <w:sz w:val="24"/>
                <w:szCs w:val="24"/>
              </w:rPr>
              <w:t>ML5</w:t>
            </w:r>
          </w:p>
        </w:tc>
        <w:tc>
          <w:tcPr>
            <w:tcW w:w="1542" w:type="dxa"/>
            <w:vAlign w:val="center"/>
          </w:tcPr>
          <w:p w14:paraId="2E019AC0"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0E9A70EC"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55EAD7EA"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2D69FF1B"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566C7324" w14:textId="77777777" w:rsidR="00B329C6" w:rsidRPr="004F7DD6" w:rsidRDefault="00B329C6" w:rsidP="00B329C6">
            <w:pPr>
              <w:spacing w:line="276" w:lineRule="auto"/>
              <w:jc w:val="right"/>
              <w:rPr>
                <w:sz w:val="24"/>
                <w:szCs w:val="24"/>
              </w:rPr>
            </w:pPr>
            <w:r w:rsidRPr="004F7DD6">
              <w:rPr>
                <w:sz w:val="24"/>
                <w:szCs w:val="24"/>
              </w:rPr>
              <w:t>0.824</w:t>
            </w:r>
          </w:p>
        </w:tc>
      </w:tr>
      <w:tr w:rsidR="00B329C6" w:rsidRPr="004F7DD6" w14:paraId="272EE497" w14:textId="77777777" w:rsidTr="00B04873">
        <w:tc>
          <w:tcPr>
            <w:tcW w:w="1361" w:type="dxa"/>
            <w:vAlign w:val="center"/>
          </w:tcPr>
          <w:p w14:paraId="62D7AE96" w14:textId="77777777" w:rsidR="00B329C6" w:rsidRPr="004F7DD6" w:rsidRDefault="00B329C6" w:rsidP="00B329C6">
            <w:pPr>
              <w:spacing w:line="276" w:lineRule="auto"/>
              <w:rPr>
                <w:sz w:val="24"/>
                <w:szCs w:val="24"/>
              </w:rPr>
            </w:pPr>
            <w:r w:rsidRPr="004F7DD6">
              <w:rPr>
                <w:sz w:val="24"/>
                <w:szCs w:val="24"/>
              </w:rPr>
              <w:t>ML6</w:t>
            </w:r>
          </w:p>
        </w:tc>
        <w:tc>
          <w:tcPr>
            <w:tcW w:w="1542" w:type="dxa"/>
            <w:vAlign w:val="center"/>
          </w:tcPr>
          <w:p w14:paraId="0751ACA7"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63593551"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705F5C89"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156DD421"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316FC03E" w14:textId="77777777" w:rsidR="00B329C6" w:rsidRPr="004F7DD6" w:rsidRDefault="00B329C6" w:rsidP="00B329C6">
            <w:pPr>
              <w:spacing w:line="276" w:lineRule="auto"/>
              <w:jc w:val="right"/>
              <w:rPr>
                <w:sz w:val="24"/>
                <w:szCs w:val="24"/>
              </w:rPr>
            </w:pPr>
            <w:r w:rsidRPr="004F7DD6">
              <w:rPr>
                <w:sz w:val="24"/>
                <w:szCs w:val="24"/>
              </w:rPr>
              <w:t>0.809</w:t>
            </w:r>
          </w:p>
        </w:tc>
      </w:tr>
      <w:tr w:rsidR="00B329C6" w:rsidRPr="004F7DD6" w14:paraId="7DF0AE44" w14:textId="77777777" w:rsidTr="00B04873">
        <w:tc>
          <w:tcPr>
            <w:tcW w:w="1361" w:type="dxa"/>
            <w:vAlign w:val="center"/>
          </w:tcPr>
          <w:p w14:paraId="4D043512" w14:textId="77777777" w:rsidR="00B329C6" w:rsidRPr="004F7DD6" w:rsidRDefault="00B329C6" w:rsidP="00B329C6">
            <w:pPr>
              <w:spacing w:line="276" w:lineRule="auto"/>
              <w:rPr>
                <w:sz w:val="24"/>
                <w:szCs w:val="24"/>
              </w:rPr>
            </w:pPr>
            <w:r w:rsidRPr="004F7DD6">
              <w:rPr>
                <w:sz w:val="24"/>
                <w:szCs w:val="24"/>
              </w:rPr>
              <w:t>ML7</w:t>
            </w:r>
          </w:p>
        </w:tc>
        <w:tc>
          <w:tcPr>
            <w:tcW w:w="1542" w:type="dxa"/>
            <w:vAlign w:val="center"/>
          </w:tcPr>
          <w:p w14:paraId="3574C091"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5B0C4A06"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180AFBC"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40E273D2"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4A8225CB" w14:textId="77777777" w:rsidR="00B329C6" w:rsidRPr="004F7DD6" w:rsidRDefault="00B329C6" w:rsidP="00B329C6">
            <w:pPr>
              <w:spacing w:line="276" w:lineRule="auto"/>
              <w:jc w:val="right"/>
              <w:rPr>
                <w:sz w:val="24"/>
                <w:szCs w:val="24"/>
              </w:rPr>
            </w:pPr>
            <w:r w:rsidRPr="004F7DD6">
              <w:rPr>
                <w:sz w:val="24"/>
                <w:szCs w:val="24"/>
              </w:rPr>
              <w:t>0.830</w:t>
            </w:r>
          </w:p>
        </w:tc>
      </w:tr>
      <w:tr w:rsidR="00B329C6" w:rsidRPr="004F7DD6" w14:paraId="72E8240A" w14:textId="77777777" w:rsidTr="00B04873">
        <w:tc>
          <w:tcPr>
            <w:tcW w:w="1361" w:type="dxa"/>
            <w:vAlign w:val="center"/>
          </w:tcPr>
          <w:p w14:paraId="155A5886" w14:textId="77777777" w:rsidR="00B329C6" w:rsidRPr="004F7DD6" w:rsidRDefault="00B329C6" w:rsidP="00B329C6">
            <w:pPr>
              <w:spacing w:line="276" w:lineRule="auto"/>
              <w:rPr>
                <w:sz w:val="24"/>
                <w:szCs w:val="24"/>
              </w:rPr>
            </w:pPr>
            <w:r w:rsidRPr="004F7DD6">
              <w:rPr>
                <w:sz w:val="24"/>
                <w:szCs w:val="24"/>
              </w:rPr>
              <w:t>ML8</w:t>
            </w:r>
          </w:p>
        </w:tc>
        <w:tc>
          <w:tcPr>
            <w:tcW w:w="1542" w:type="dxa"/>
            <w:vAlign w:val="center"/>
          </w:tcPr>
          <w:p w14:paraId="4602BCDC"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721415E4"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0798C118"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0A34738A"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194122FE" w14:textId="77777777" w:rsidR="00B329C6" w:rsidRPr="004F7DD6" w:rsidRDefault="00B329C6" w:rsidP="00B329C6">
            <w:pPr>
              <w:spacing w:line="276" w:lineRule="auto"/>
              <w:jc w:val="right"/>
              <w:rPr>
                <w:sz w:val="24"/>
                <w:szCs w:val="24"/>
              </w:rPr>
            </w:pPr>
            <w:r w:rsidRPr="004F7DD6">
              <w:rPr>
                <w:sz w:val="24"/>
                <w:szCs w:val="24"/>
              </w:rPr>
              <w:t>0.834</w:t>
            </w:r>
          </w:p>
        </w:tc>
      </w:tr>
      <w:tr w:rsidR="00B329C6" w:rsidRPr="004F7DD6" w14:paraId="3A1A2196" w14:textId="77777777" w:rsidTr="00B04873">
        <w:tc>
          <w:tcPr>
            <w:tcW w:w="1361" w:type="dxa"/>
            <w:vAlign w:val="center"/>
          </w:tcPr>
          <w:p w14:paraId="4EBB958F" w14:textId="77777777" w:rsidR="00B329C6" w:rsidRPr="004F7DD6" w:rsidRDefault="00B329C6" w:rsidP="00B329C6">
            <w:pPr>
              <w:spacing w:line="276" w:lineRule="auto"/>
              <w:rPr>
                <w:sz w:val="24"/>
                <w:szCs w:val="24"/>
              </w:rPr>
            </w:pPr>
            <w:r w:rsidRPr="004F7DD6">
              <w:rPr>
                <w:sz w:val="24"/>
                <w:szCs w:val="24"/>
              </w:rPr>
              <w:t>ML9</w:t>
            </w:r>
          </w:p>
        </w:tc>
        <w:tc>
          <w:tcPr>
            <w:tcW w:w="1542" w:type="dxa"/>
            <w:vAlign w:val="center"/>
          </w:tcPr>
          <w:p w14:paraId="0D656798" w14:textId="77777777" w:rsidR="00B329C6" w:rsidRPr="004F7DD6" w:rsidRDefault="00B329C6" w:rsidP="00B329C6">
            <w:pPr>
              <w:spacing w:line="276" w:lineRule="auto"/>
              <w:rPr>
                <w:sz w:val="24"/>
                <w:szCs w:val="24"/>
              </w:rPr>
            </w:pPr>
            <w:r w:rsidRPr="004F7DD6">
              <w:rPr>
                <w:sz w:val="24"/>
                <w:szCs w:val="24"/>
              </w:rPr>
              <w:t> </w:t>
            </w:r>
          </w:p>
        </w:tc>
        <w:tc>
          <w:tcPr>
            <w:tcW w:w="1531" w:type="dxa"/>
            <w:vAlign w:val="center"/>
          </w:tcPr>
          <w:p w14:paraId="0643E121" w14:textId="77777777" w:rsidR="00B329C6" w:rsidRPr="004F7DD6" w:rsidRDefault="00B329C6" w:rsidP="00B329C6">
            <w:pPr>
              <w:spacing w:line="276" w:lineRule="auto"/>
              <w:rPr>
                <w:sz w:val="24"/>
                <w:szCs w:val="24"/>
              </w:rPr>
            </w:pPr>
            <w:r w:rsidRPr="004F7DD6">
              <w:rPr>
                <w:sz w:val="24"/>
                <w:szCs w:val="24"/>
              </w:rPr>
              <w:t> </w:t>
            </w:r>
          </w:p>
        </w:tc>
        <w:tc>
          <w:tcPr>
            <w:tcW w:w="1456" w:type="dxa"/>
            <w:vAlign w:val="center"/>
          </w:tcPr>
          <w:p w14:paraId="75205739" w14:textId="77777777" w:rsidR="00B329C6" w:rsidRPr="004F7DD6" w:rsidRDefault="00B329C6" w:rsidP="00B329C6">
            <w:pPr>
              <w:spacing w:line="276" w:lineRule="auto"/>
              <w:rPr>
                <w:sz w:val="24"/>
                <w:szCs w:val="24"/>
              </w:rPr>
            </w:pPr>
            <w:r w:rsidRPr="004F7DD6">
              <w:rPr>
                <w:sz w:val="24"/>
                <w:szCs w:val="24"/>
              </w:rPr>
              <w:t> </w:t>
            </w:r>
          </w:p>
        </w:tc>
        <w:tc>
          <w:tcPr>
            <w:tcW w:w="1631" w:type="dxa"/>
            <w:vAlign w:val="center"/>
          </w:tcPr>
          <w:p w14:paraId="74BF144C" w14:textId="77777777" w:rsidR="00B329C6" w:rsidRPr="004F7DD6" w:rsidRDefault="00B329C6" w:rsidP="00B329C6">
            <w:pPr>
              <w:spacing w:line="276" w:lineRule="auto"/>
              <w:rPr>
                <w:sz w:val="24"/>
                <w:szCs w:val="24"/>
              </w:rPr>
            </w:pPr>
            <w:r w:rsidRPr="004F7DD6">
              <w:rPr>
                <w:sz w:val="24"/>
                <w:szCs w:val="24"/>
              </w:rPr>
              <w:t> </w:t>
            </w:r>
          </w:p>
        </w:tc>
        <w:tc>
          <w:tcPr>
            <w:tcW w:w="1496" w:type="dxa"/>
            <w:vAlign w:val="center"/>
          </w:tcPr>
          <w:p w14:paraId="617AABB5" w14:textId="77777777" w:rsidR="00B329C6" w:rsidRPr="004F7DD6" w:rsidRDefault="00B329C6" w:rsidP="00B329C6">
            <w:pPr>
              <w:spacing w:line="276" w:lineRule="auto"/>
              <w:jc w:val="right"/>
              <w:rPr>
                <w:sz w:val="24"/>
                <w:szCs w:val="24"/>
              </w:rPr>
            </w:pPr>
            <w:r w:rsidRPr="004F7DD6">
              <w:rPr>
                <w:sz w:val="24"/>
                <w:szCs w:val="24"/>
              </w:rPr>
              <w:t>0.838</w:t>
            </w:r>
          </w:p>
        </w:tc>
      </w:tr>
    </w:tbl>
    <w:p w14:paraId="17874160" w14:textId="77777777" w:rsidR="00B329C6" w:rsidRPr="004F7DD6" w:rsidRDefault="00B329C6" w:rsidP="00B329C6">
      <w:pPr>
        <w:spacing w:line="276" w:lineRule="auto"/>
        <w:jc w:val="both"/>
        <w:rPr>
          <w:sz w:val="24"/>
          <w:szCs w:val="24"/>
        </w:rPr>
      </w:pPr>
      <w:r w:rsidRPr="004F7DD6">
        <w:rPr>
          <w:sz w:val="24"/>
          <w:szCs w:val="24"/>
        </w:rPr>
        <w:t>Sumber: Data diolah, 2024</w:t>
      </w:r>
    </w:p>
    <w:p w14:paraId="3AE3B719" w14:textId="78A0FC0A" w:rsidR="00B329C6" w:rsidRPr="004F7DD6" w:rsidRDefault="00B329C6" w:rsidP="00B329C6">
      <w:pPr>
        <w:spacing w:line="276" w:lineRule="auto"/>
        <w:ind w:firstLine="360"/>
        <w:jc w:val="both"/>
        <w:rPr>
          <w:sz w:val="24"/>
          <w:szCs w:val="24"/>
          <w:lang w:val="en-ID"/>
        </w:rPr>
      </w:pPr>
      <w:r w:rsidRPr="004F7DD6">
        <w:rPr>
          <w:sz w:val="24"/>
          <w:szCs w:val="24"/>
        </w:rPr>
        <w:t xml:space="preserve">Hasil evaluasi model pengukuran </w:t>
      </w:r>
      <w:r w:rsidRPr="004F7DD6">
        <w:rPr>
          <w:i/>
          <w:sz w:val="24"/>
          <w:szCs w:val="24"/>
        </w:rPr>
        <w:t>factor loading</w:t>
      </w:r>
      <w:r w:rsidRPr="004F7DD6">
        <w:rPr>
          <w:sz w:val="24"/>
          <w:szCs w:val="24"/>
        </w:rPr>
        <w:t xml:space="preserve"> pada Tabel 5 menunjukkan bahwa semua indikator yang ada pada penelitian ini tidak ada yang dihapuskan karena sudah sesuai dengan ketentuan yang direkomendasikan oleh </w:t>
      </w:r>
      <w:r w:rsidRPr="004F7DD6">
        <w:rPr>
          <w:sz w:val="24"/>
          <w:szCs w:val="24"/>
        </w:rPr>
        <w:fldChar w:fldCharType="begin" w:fldLock="1"/>
      </w:r>
      <w:r w:rsidR="00333C07" w:rsidRPr="004F7DD6">
        <w:rPr>
          <w:sz w:val="24"/>
          <w:szCs w:val="24"/>
        </w:rPr>
        <w:instrText>ADDIN CSL_CITATION {"citationItems":[{"id":"ITEM-1","itemData":{"DOI":"10.1108/EBR-11-2018-0203","ISSN":"0955534X","abstract":"Purpose: The purpose of this paper is to provide a comprehensive, yet concise, overview of the considerations and metrics required for partial least squares structural equation modeling (PLS-SEM) analysis and result reporting. Preliminary considerations are summarized first, including reasons for choosing PLS-SEM, recommended sample size in selected contexts, distributional assumptions, use of secondary data, statistical power and the need for goodness-of-fit testing. Next, the metrics as well as the rules of thumb that should be applied to assess the PLS-SEM results are covered. Besides presenting established PLS-SEM evaluation criteria, the overview includes the following new guidelines: PLSpredict (i.e., a novel approach for assessing a model’s out-of-sample prediction), metrics for model comparisons, and several complementary methods for checking the results’ robustness. Design/methodology/approach: This paper provides an overview of previously and recently proposed metrics as well as rules of thumb for evaluating the research results based on the application of PLS-SEM. Findings: Most of the previously applied metrics for evaluating PLS-SEM results are still relevant. Nevertheless, scholars need to be knowledgeable about recently proposed metrics (e.g. model comparison criteria) and methods (e.g. endogeneity assessment, latent class analysis and PLSpredict), and when and how to apply them to extend their analyses. Research limitations/implications: Methodological developments associated with PLS-SEM are rapidly emerging. The metrics reported in this paper are useful for current applications, but must always be up to date with the latest developments in the PLS-SEM method. Originality/value: In light of more recent research and methodological developments in the PLS-SEM domain, guidelines for the method’s use need to be continuously extended and updated. This paper is the most current and comprehensive summary of the PLS-SEM method and the metrics applied to assess its solutions.","author":[{"dropping-particle":"","family":"Hair","given":"Joseph F.","non-dropping-particle":"","parse-names":false,"suffix":""},{"dropping-particle":"","family":"Risher","given":"Jeffrey J.","non-dropping-particle":"","parse-names":false,"suffix":""},{"dropping-particle":"","family":"Sarstedt","given":"Marko","non-dropping-particle":"","parse-names":false,"suffix":""},{"dropping-particle":"","family":"Ringle","given":"Christian M.","non-dropping-particle":"","parse-names":false,"suffix":""}],"container-title":"European Business Review","id":"ITEM-1","issue":"1","issued":{"date-parts":[["2019"]]},"page":"2-24","title":"When to use and how to report the results of PLS-SEM","type":"article-journal","volume":"31"},"uris":["http://www.mendeley.com/documents/?uuid=b9fc5d53-f23e-4bb6-a3aa-dcb5997dd3c2","http://www.mendeley.com/documents/?uuid=9002b654-3b84-472a-8c4d-01863d24715c"]}],"mendeley":{"formattedCitation":"(Hair et al., 2019)","plainTextFormattedCitation":"(Hair et al., 2019)","previouslyFormattedCitation":"(Hair et al., 2019)"},"properties":{"noteIndex":0},"schema":"https://github.com/citation-style-language/schema/raw/master/csl-citation.json"}</w:instrText>
      </w:r>
      <w:r w:rsidRPr="004F7DD6">
        <w:rPr>
          <w:sz w:val="24"/>
          <w:szCs w:val="24"/>
        </w:rPr>
        <w:fldChar w:fldCharType="separate"/>
      </w:r>
      <w:r w:rsidRPr="004F7DD6">
        <w:rPr>
          <w:noProof/>
          <w:sz w:val="24"/>
          <w:szCs w:val="24"/>
        </w:rPr>
        <w:t>(Hair et al., 2019)</w:t>
      </w:r>
      <w:r w:rsidRPr="004F7DD6">
        <w:rPr>
          <w:sz w:val="24"/>
          <w:szCs w:val="24"/>
        </w:rPr>
        <w:fldChar w:fldCharType="end"/>
      </w:r>
      <w:r w:rsidRPr="004F7DD6">
        <w:rPr>
          <w:i/>
          <w:iCs/>
          <w:sz w:val="24"/>
          <w:szCs w:val="24"/>
        </w:rPr>
        <w:t xml:space="preserve">. </w:t>
      </w:r>
      <w:r w:rsidRPr="004F7DD6">
        <w:rPr>
          <w:iCs/>
          <w:sz w:val="24"/>
          <w:szCs w:val="24"/>
          <w:lang w:val="en-ID"/>
        </w:rPr>
        <w:t xml:space="preserve">Nilai </w:t>
      </w:r>
      <w:r w:rsidRPr="004F7DD6">
        <w:rPr>
          <w:i/>
          <w:iCs/>
          <w:sz w:val="24"/>
          <w:szCs w:val="24"/>
          <w:lang w:val="en-ID"/>
        </w:rPr>
        <w:t xml:space="preserve">factor loading </w:t>
      </w:r>
      <w:r w:rsidRPr="004F7DD6">
        <w:rPr>
          <w:sz w:val="24"/>
          <w:szCs w:val="24"/>
          <w:lang w:val="en-ID"/>
        </w:rPr>
        <w:t>sudah </w:t>
      </w:r>
      <w:r w:rsidRPr="004F7DD6">
        <w:rPr>
          <w:iCs/>
          <w:sz w:val="24"/>
          <w:szCs w:val="24"/>
          <w:lang w:val="en-ID"/>
        </w:rPr>
        <w:t>memenuhi</w:t>
      </w:r>
      <w:r w:rsidRPr="004F7DD6">
        <w:rPr>
          <w:sz w:val="24"/>
          <w:szCs w:val="24"/>
          <w:lang w:val="en-ID"/>
        </w:rPr>
        <w:t xml:space="preserve"> kriteria yang direkomendasikan sehingga semua </w:t>
      </w:r>
      <w:r w:rsidRPr="004F7DD6">
        <w:rPr>
          <w:i/>
          <w:sz w:val="24"/>
          <w:szCs w:val="24"/>
          <w:lang w:val="en-ID"/>
        </w:rPr>
        <w:t>factor loading</w:t>
      </w:r>
      <w:r w:rsidRPr="004F7DD6">
        <w:rPr>
          <w:sz w:val="24"/>
          <w:szCs w:val="24"/>
          <w:lang w:val="en-ID"/>
        </w:rPr>
        <w:t xml:space="preserve"> mendukung adanya reliabilitas konstruk. </w:t>
      </w:r>
    </w:p>
    <w:p w14:paraId="4CF40EE7" w14:textId="77777777" w:rsidR="00B329C6" w:rsidRPr="004F7DD6" w:rsidRDefault="00B329C6">
      <w:pPr>
        <w:widowControl/>
        <w:numPr>
          <w:ilvl w:val="0"/>
          <w:numId w:val="12"/>
        </w:numPr>
        <w:suppressAutoHyphens/>
        <w:spacing w:line="276" w:lineRule="auto"/>
        <w:ind w:left="360"/>
        <w:contextualSpacing/>
        <w:jc w:val="both"/>
        <w:rPr>
          <w:rFonts w:eastAsia="Times New Roman"/>
          <w:sz w:val="24"/>
          <w:szCs w:val="24"/>
          <w:lang w:eastAsia="zh-CN"/>
        </w:rPr>
      </w:pPr>
      <w:r w:rsidRPr="004F7DD6">
        <w:rPr>
          <w:rFonts w:eastAsia="Times New Roman"/>
          <w:sz w:val="24"/>
          <w:szCs w:val="24"/>
          <w:lang w:eastAsia="zh-CN"/>
        </w:rPr>
        <w:t xml:space="preserve">Uji validitas convergen dengan nilai </w:t>
      </w:r>
      <w:r w:rsidRPr="004F7DD6">
        <w:rPr>
          <w:rFonts w:eastAsia="Times New Roman"/>
          <w:i/>
          <w:sz w:val="24"/>
          <w:szCs w:val="24"/>
          <w:lang w:eastAsia="zh-CN"/>
        </w:rPr>
        <w:t>AVE/ average variance extracted</w:t>
      </w:r>
    </w:p>
    <w:p w14:paraId="49EC7F12" w14:textId="06FA3788" w:rsidR="00B329C6" w:rsidRPr="004F7DD6" w:rsidRDefault="00B329C6" w:rsidP="00B329C6">
      <w:pPr>
        <w:spacing w:line="276" w:lineRule="auto"/>
        <w:jc w:val="both"/>
        <w:rPr>
          <w:sz w:val="24"/>
          <w:szCs w:val="24"/>
          <w:lang w:val="en-ID"/>
        </w:rPr>
      </w:pPr>
      <w:r w:rsidRPr="004F7DD6">
        <w:rPr>
          <w:rFonts w:eastAsiaTheme="minorHAnsi"/>
          <w:sz w:val="24"/>
          <w:szCs w:val="24"/>
          <w:lang w:val="en-ID"/>
        </w:rPr>
        <w:t xml:space="preserve">Untuk menguji convergent validity digunakan nilai </w:t>
      </w:r>
      <w:r w:rsidRPr="004F7DD6">
        <w:rPr>
          <w:rFonts w:eastAsiaTheme="minorHAnsi"/>
          <w:i/>
          <w:sz w:val="24"/>
          <w:szCs w:val="24"/>
          <w:lang w:val="en-ID"/>
        </w:rPr>
        <w:t xml:space="preserve">AVE </w:t>
      </w:r>
      <w:r w:rsidRPr="004F7DD6">
        <w:rPr>
          <w:rFonts w:eastAsiaTheme="minorHAnsi"/>
          <w:sz w:val="24"/>
          <w:szCs w:val="24"/>
          <w:lang w:val="en-ID"/>
        </w:rPr>
        <w:t>atau</w:t>
      </w:r>
      <w:r w:rsidRPr="004F7DD6">
        <w:rPr>
          <w:rFonts w:eastAsiaTheme="minorHAnsi"/>
          <w:i/>
          <w:sz w:val="24"/>
          <w:szCs w:val="24"/>
          <w:lang w:val="en-ID"/>
        </w:rPr>
        <w:t xml:space="preserve"> average variance extracted</w:t>
      </w:r>
      <w:r w:rsidRPr="004F7DD6">
        <w:rPr>
          <w:rFonts w:eastAsiaTheme="minorHAnsi"/>
          <w:sz w:val="24"/>
          <w:szCs w:val="24"/>
          <w:lang w:val="en-ID"/>
        </w:rPr>
        <w:t xml:space="preserve">. Suatu indikator dinyatakan memenuhi convergent validity dalam kategori baik apabila nilai nilai </w:t>
      </w:r>
      <w:r w:rsidRPr="004F7DD6">
        <w:rPr>
          <w:rFonts w:eastAsiaTheme="minorHAnsi"/>
          <w:i/>
          <w:sz w:val="24"/>
          <w:szCs w:val="24"/>
          <w:lang w:val="en-ID"/>
        </w:rPr>
        <w:t>AVE</w:t>
      </w:r>
      <w:r w:rsidRPr="004F7DD6">
        <w:rPr>
          <w:rFonts w:eastAsiaTheme="minorHAnsi"/>
          <w:sz w:val="24"/>
          <w:szCs w:val="24"/>
          <w:lang w:val="en-ID"/>
        </w:rPr>
        <w:t xml:space="preserve"> </w:t>
      </w:r>
      <w:r w:rsidRPr="004F7DD6">
        <w:rPr>
          <w:rFonts w:eastAsiaTheme="minorHAnsi"/>
          <w:sz w:val="24"/>
          <w:szCs w:val="24"/>
          <w:lang w:val="en-ID"/>
        </w:rPr>
        <w:lastRenderedPageBreak/>
        <w:t>&gt; 0,50</w:t>
      </w:r>
      <w:r w:rsidRPr="004F7DD6">
        <w:rPr>
          <w:sz w:val="24"/>
          <w:szCs w:val="24"/>
          <w:lang w:val="en-ID"/>
        </w:rPr>
        <w:t xml:space="preserve"> </w:t>
      </w:r>
      <w:r w:rsidRPr="004F7DD6">
        <w:rPr>
          <w:sz w:val="24"/>
          <w:szCs w:val="24"/>
          <w:lang w:val="en-ID"/>
        </w:rPr>
        <w:fldChar w:fldCharType="begin" w:fldLock="1"/>
      </w:r>
      <w:r w:rsidR="00333C07" w:rsidRPr="004F7DD6">
        <w:rPr>
          <w:sz w:val="24"/>
          <w:szCs w:val="24"/>
          <w:lang w:val="en-ID"/>
        </w:rPr>
        <w:instrText>ADDIN CSL_CITATION {"citationItems":[{"id":"ITEM-1","itemData":{"DOI":"10.2307/3151312","ISSN":"00222437","abstract":"The statistical tests used in the analysis of structural equation models with unobservable variables and measurement error are examined. A drawback of the commonly applied chi square test, in addition to the known problems related to sample size and power, is that it may indicate an increasing correspondence between the hypothesized model and the observed data as both the measurement properties and the relationship between constructs decline. Further, and contrary to common assertion, the risk of making a Type II error can be substantial even when the sample size is large. Moreover, the present testing methods are unable to assess a model's explanatory power. To overcome these problems, the authors develop and apply a testing system based on measures of shared variance within the structural model, measurement model, and overall model.","author":[{"dropping-particle":"","family":"Fornell","given":"Claes","non-dropping-particle":"","parse-names":false,"suffix":""},{"dropping-particle":"","family":"Larcker","given":"David F.","non-dropping-particle":"","parse-names":false,"suffix":""}],"container-title":"Journal of Marketing Research","id":"ITEM-1","issue":"1","issued":{"date-parts":[["1981","2"]]},"page":"39","publisher":"JSTOR","title":"Evaluating structural equation models with unobservable variables and measurement error","type":"article-journal","volume":"18"},"uris":["http://www.mendeley.com/documents/?uuid=20d94a92-9113-31ad-9177-aaa849a581ac","http://www.mendeley.com/documents/?uuid=d643ebe0-89d5-45d8-98cc-e1a197115e36","http://www.mendeley.com/documents/?uuid=42b67ae0-0b4e-4903-a9da-e0e838b235ff"]}],"mendeley":{"formattedCitation":"(Fornell &amp; Larcker, 1981)","plainTextFormattedCitation":"(Fornell &amp; Larcker, 1981)","previouslyFormattedCitation":"(Fornell &amp; Larcker, 1981)"},"properties":{"noteIndex":0},"schema":"https://github.com/citation-style-language/schema/raw/master/csl-citation.json"}</w:instrText>
      </w:r>
      <w:r w:rsidRPr="004F7DD6">
        <w:rPr>
          <w:sz w:val="24"/>
          <w:szCs w:val="24"/>
          <w:lang w:val="en-ID"/>
        </w:rPr>
        <w:fldChar w:fldCharType="separate"/>
      </w:r>
      <w:r w:rsidRPr="004F7DD6">
        <w:rPr>
          <w:noProof/>
          <w:sz w:val="24"/>
          <w:szCs w:val="24"/>
          <w:lang w:val="en-ID"/>
        </w:rPr>
        <w:t>(Fornell &amp; Larcker, 1981)</w:t>
      </w:r>
      <w:r w:rsidRPr="004F7DD6">
        <w:rPr>
          <w:sz w:val="24"/>
          <w:szCs w:val="24"/>
        </w:rPr>
        <w:fldChar w:fldCharType="end"/>
      </w:r>
      <w:r w:rsidRPr="004F7DD6">
        <w:rPr>
          <w:sz w:val="24"/>
          <w:szCs w:val="24"/>
          <w:lang w:val="en-ID"/>
        </w:rPr>
        <w:t xml:space="preserve">. </w:t>
      </w:r>
      <w:r w:rsidRPr="004F7DD6">
        <w:rPr>
          <w:i/>
          <w:sz w:val="24"/>
          <w:szCs w:val="24"/>
          <w:lang w:val="en-ID"/>
        </w:rPr>
        <w:t xml:space="preserve">Output </w:t>
      </w:r>
      <w:r w:rsidRPr="004F7DD6">
        <w:rPr>
          <w:sz w:val="24"/>
          <w:szCs w:val="24"/>
          <w:lang w:val="en-ID"/>
        </w:rPr>
        <w:t>SmartPLS untuk validitas diskriminan dapat dilihat pada Tabel 4 berikut:</w:t>
      </w:r>
    </w:p>
    <w:p w14:paraId="10D3B680" w14:textId="77777777" w:rsidR="00B329C6" w:rsidRPr="004F7DD6" w:rsidRDefault="00B329C6" w:rsidP="00B329C6">
      <w:pPr>
        <w:spacing w:line="276" w:lineRule="auto"/>
        <w:jc w:val="center"/>
        <w:rPr>
          <w:rFonts w:eastAsia="Times New Roman"/>
          <w:color w:val="000000"/>
          <w:sz w:val="24"/>
          <w:szCs w:val="24"/>
          <w:lang w:val="en-US"/>
        </w:rPr>
      </w:pPr>
      <w:r w:rsidRPr="004F7DD6">
        <w:rPr>
          <w:rFonts w:eastAsia="Times New Roman"/>
          <w:color w:val="000000"/>
          <w:sz w:val="24"/>
          <w:szCs w:val="24"/>
          <w:lang w:val="en-US"/>
        </w:rPr>
        <w:t>Tabel 4</w:t>
      </w:r>
      <w:r w:rsidRPr="004F7DD6">
        <w:rPr>
          <w:rFonts w:eastAsia="Times New Roman"/>
          <w:color w:val="000000"/>
          <w:sz w:val="24"/>
          <w:szCs w:val="24"/>
          <w:lang w:val="en-US"/>
        </w:rPr>
        <w:br/>
        <w:t>Hasil Uji Validitas Konvergen (nilai AVE)</w:t>
      </w:r>
    </w:p>
    <w:tbl>
      <w:tblPr>
        <w:tblStyle w:val="TableGrid"/>
        <w:tblW w:w="0" w:type="auto"/>
        <w:jc w:val="center"/>
        <w:tblLook w:val="04A0" w:firstRow="1" w:lastRow="0" w:firstColumn="1" w:lastColumn="0" w:noHBand="0" w:noVBand="1"/>
      </w:tblPr>
      <w:tblGrid>
        <w:gridCol w:w="2770"/>
        <w:gridCol w:w="1761"/>
        <w:gridCol w:w="1138"/>
      </w:tblGrid>
      <w:tr w:rsidR="00B329C6" w:rsidRPr="004F7DD6" w14:paraId="33067005" w14:textId="77777777" w:rsidTr="00B04873">
        <w:trPr>
          <w:jc w:val="center"/>
        </w:trPr>
        <w:tc>
          <w:tcPr>
            <w:tcW w:w="2770" w:type="dxa"/>
            <w:vAlign w:val="center"/>
          </w:tcPr>
          <w:p w14:paraId="250D01A0"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Construct Validity</w:t>
            </w:r>
          </w:p>
        </w:tc>
        <w:tc>
          <w:tcPr>
            <w:tcW w:w="1761" w:type="dxa"/>
            <w:vAlign w:val="center"/>
          </w:tcPr>
          <w:p w14:paraId="7F0428A5"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i/>
                <w:sz w:val="24"/>
                <w:szCs w:val="24"/>
              </w:rPr>
              <w:t>Average Variance Extracted (AVE)</w:t>
            </w:r>
          </w:p>
        </w:tc>
        <w:tc>
          <w:tcPr>
            <w:tcW w:w="1138" w:type="dxa"/>
            <w:vAlign w:val="center"/>
          </w:tcPr>
          <w:p w14:paraId="5D9833C2"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Keterangan</w:t>
            </w:r>
          </w:p>
        </w:tc>
      </w:tr>
      <w:tr w:rsidR="00B329C6" w:rsidRPr="004F7DD6" w14:paraId="67F90697" w14:textId="77777777" w:rsidTr="00B04873">
        <w:trPr>
          <w:jc w:val="center"/>
        </w:trPr>
        <w:tc>
          <w:tcPr>
            <w:tcW w:w="2770" w:type="dxa"/>
          </w:tcPr>
          <w:p w14:paraId="190441CA" w14:textId="77777777" w:rsidR="00B329C6" w:rsidRPr="004F7DD6" w:rsidRDefault="00B329C6" w:rsidP="00B329C6">
            <w:pPr>
              <w:pStyle w:val="ListParagraph"/>
              <w:tabs>
                <w:tab w:val="left" w:pos="1418"/>
              </w:tabs>
              <w:spacing w:after="0"/>
              <w:ind w:left="0"/>
              <w:jc w:val="both"/>
              <w:rPr>
                <w:rFonts w:ascii="Times New Roman" w:hAnsi="Times New Roman" w:cs="Times New Roman"/>
                <w:sz w:val="24"/>
                <w:szCs w:val="24"/>
              </w:rPr>
            </w:pPr>
            <w:r w:rsidRPr="004F7DD6">
              <w:rPr>
                <w:rFonts w:ascii="Times New Roman" w:hAnsi="Times New Roman" w:cs="Times New Roman"/>
                <w:sz w:val="24"/>
                <w:szCs w:val="24"/>
              </w:rPr>
              <w:t>Kompetensi (X1)</w:t>
            </w:r>
          </w:p>
        </w:tc>
        <w:tc>
          <w:tcPr>
            <w:tcW w:w="1761" w:type="dxa"/>
            <w:vAlign w:val="center"/>
          </w:tcPr>
          <w:p w14:paraId="535CB148" w14:textId="77777777" w:rsidR="00B329C6" w:rsidRPr="004F7DD6" w:rsidRDefault="00B329C6" w:rsidP="00B329C6">
            <w:pPr>
              <w:spacing w:line="276" w:lineRule="auto"/>
              <w:jc w:val="center"/>
              <w:rPr>
                <w:b/>
                <w:bCs/>
                <w:sz w:val="24"/>
                <w:szCs w:val="24"/>
              </w:rPr>
            </w:pPr>
            <w:r w:rsidRPr="004F7DD6">
              <w:rPr>
                <w:b/>
                <w:bCs/>
                <w:sz w:val="24"/>
                <w:szCs w:val="24"/>
              </w:rPr>
              <w:t>0.884</w:t>
            </w:r>
          </w:p>
        </w:tc>
        <w:tc>
          <w:tcPr>
            <w:tcW w:w="1138" w:type="dxa"/>
          </w:tcPr>
          <w:p w14:paraId="2609FB43"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Valid</w:t>
            </w:r>
          </w:p>
        </w:tc>
      </w:tr>
      <w:tr w:rsidR="00B329C6" w:rsidRPr="004F7DD6" w14:paraId="2C972343" w14:textId="77777777" w:rsidTr="00B04873">
        <w:trPr>
          <w:jc w:val="center"/>
        </w:trPr>
        <w:tc>
          <w:tcPr>
            <w:tcW w:w="2770" w:type="dxa"/>
          </w:tcPr>
          <w:p w14:paraId="577EB31C" w14:textId="77777777" w:rsidR="00B329C6" w:rsidRPr="004F7DD6" w:rsidRDefault="00B329C6" w:rsidP="00B329C6">
            <w:pPr>
              <w:pStyle w:val="ListParagraph"/>
              <w:tabs>
                <w:tab w:val="left" w:pos="1418"/>
              </w:tabs>
              <w:spacing w:after="0"/>
              <w:ind w:left="0"/>
              <w:jc w:val="both"/>
              <w:rPr>
                <w:rFonts w:ascii="Times New Roman" w:hAnsi="Times New Roman" w:cs="Times New Roman"/>
                <w:sz w:val="24"/>
                <w:szCs w:val="24"/>
              </w:rPr>
            </w:pPr>
            <w:r w:rsidRPr="004F7DD6">
              <w:rPr>
                <w:rFonts w:ascii="Times New Roman" w:hAnsi="Times New Roman" w:cs="Times New Roman"/>
                <w:sz w:val="24"/>
                <w:szCs w:val="24"/>
              </w:rPr>
              <w:t>Disiplin Kerja (X2)</w:t>
            </w:r>
          </w:p>
        </w:tc>
        <w:tc>
          <w:tcPr>
            <w:tcW w:w="1761" w:type="dxa"/>
            <w:vAlign w:val="center"/>
          </w:tcPr>
          <w:p w14:paraId="32AA145C" w14:textId="77777777" w:rsidR="00B329C6" w:rsidRPr="004F7DD6" w:rsidRDefault="00B329C6" w:rsidP="00B329C6">
            <w:pPr>
              <w:spacing w:line="276" w:lineRule="auto"/>
              <w:jc w:val="center"/>
              <w:rPr>
                <w:b/>
                <w:bCs/>
                <w:sz w:val="24"/>
                <w:szCs w:val="24"/>
              </w:rPr>
            </w:pPr>
            <w:r w:rsidRPr="004F7DD6">
              <w:rPr>
                <w:b/>
                <w:bCs/>
                <w:sz w:val="24"/>
                <w:szCs w:val="24"/>
              </w:rPr>
              <w:t>0.837</w:t>
            </w:r>
          </w:p>
        </w:tc>
        <w:tc>
          <w:tcPr>
            <w:tcW w:w="1138" w:type="dxa"/>
          </w:tcPr>
          <w:p w14:paraId="41DBE96F"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Valid</w:t>
            </w:r>
          </w:p>
        </w:tc>
      </w:tr>
      <w:tr w:rsidR="00B329C6" w:rsidRPr="004F7DD6" w14:paraId="39E5D652" w14:textId="77777777" w:rsidTr="00B04873">
        <w:trPr>
          <w:jc w:val="center"/>
        </w:trPr>
        <w:tc>
          <w:tcPr>
            <w:tcW w:w="2770" w:type="dxa"/>
          </w:tcPr>
          <w:p w14:paraId="3D30964F" w14:textId="77777777" w:rsidR="00B329C6" w:rsidRPr="004F7DD6" w:rsidRDefault="00B329C6" w:rsidP="00B329C6">
            <w:pPr>
              <w:pStyle w:val="ListParagraph"/>
              <w:tabs>
                <w:tab w:val="left" w:pos="1418"/>
              </w:tabs>
              <w:spacing w:after="0"/>
              <w:ind w:left="0"/>
              <w:jc w:val="both"/>
              <w:rPr>
                <w:rFonts w:ascii="Times New Roman" w:hAnsi="Times New Roman" w:cs="Times New Roman"/>
                <w:sz w:val="24"/>
                <w:szCs w:val="24"/>
              </w:rPr>
            </w:pPr>
            <w:r w:rsidRPr="004F7DD6">
              <w:rPr>
                <w:rFonts w:ascii="Times New Roman" w:hAnsi="Times New Roman" w:cs="Times New Roman"/>
                <w:sz w:val="24"/>
                <w:szCs w:val="24"/>
              </w:rPr>
              <w:t>Budaya Organisasi (X3)</w:t>
            </w:r>
          </w:p>
        </w:tc>
        <w:tc>
          <w:tcPr>
            <w:tcW w:w="1761" w:type="dxa"/>
            <w:vAlign w:val="center"/>
          </w:tcPr>
          <w:p w14:paraId="0C032DCB" w14:textId="77777777" w:rsidR="00B329C6" w:rsidRPr="004F7DD6" w:rsidRDefault="00B329C6" w:rsidP="00B329C6">
            <w:pPr>
              <w:spacing w:line="276" w:lineRule="auto"/>
              <w:jc w:val="center"/>
              <w:rPr>
                <w:b/>
                <w:bCs/>
                <w:sz w:val="24"/>
                <w:szCs w:val="24"/>
              </w:rPr>
            </w:pPr>
            <w:r w:rsidRPr="004F7DD6">
              <w:rPr>
                <w:b/>
                <w:bCs/>
                <w:sz w:val="24"/>
                <w:szCs w:val="24"/>
              </w:rPr>
              <w:t>0.699</w:t>
            </w:r>
          </w:p>
        </w:tc>
        <w:tc>
          <w:tcPr>
            <w:tcW w:w="1138" w:type="dxa"/>
          </w:tcPr>
          <w:p w14:paraId="71007718"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Valid</w:t>
            </w:r>
          </w:p>
        </w:tc>
      </w:tr>
      <w:tr w:rsidR="00B329C6" w:rsidRPr="004F7DD6" w14:paraId="48218274" w14:textId="77777777" w:rsidTr="00B04873">
        <w:trPr>
          <w:jc w:val="center"/>
        </w:trPr>
        <w:tc>
          <w:tcPr>
            <w:tcW w:w="2770" w:type="dxa"/>
          </w:tcPr>
          <w:p w14:paraId="415BD258" w14:textId="77777777" w:rsidR="00B329C6" w:rsidRPr="004F7DD6" w:rsidRDefault="00B329C6" w:rsidP="00B329C6">
            <w:pPr>
              <w:pStyle w:val="ListParagraph"/>
              <w:tabs>
                <w:tab w:val="left" w:pos="1418"/>
              </w:tabs>
              <w:spacing w:after="0"/>
              <w:ind w:left="0"/>
              <w:jc w:val="both"/>
              <w:rPr>
                <w:rFonts w:ascii="Times New Roman" w:hAnsi="Times New Roman" w:cs="Times New Roman"/>
                <w:sz w:val="24"/>
                <w:szCs w:val="24"/>
              </w:rPr>
            </w:pPr>
            <w:r w:rsidRPr="004F7DD6">
              <w:rPr>
                <w:rFonts w:ascii="Times New Roman" w:hAnsi="Times New Roman" w:cs="Times New Roman"/>
                <w:sz w:val="24"/>
                <w:szCs w:val="24"/>
              </w:rPr>
              <w:t>Kinerja Guru (Y1)</w:t>
            </w:r>
          </w:p>
        </w:tc>
        <w:tc>
          <w:tcPr>
            <w:tcW w:w="1761" w:type="dxa"/>
            <w:vAlign w:val="center"/>
          </w:tcPr>
          <w:p w14:paraId="7AA1498A" w14:textId="77777777" w:rsidR="00B329C6" w:rsidRPr="004F7DD6" w:rsidRDefault="00B329C6" w:rsidP="00B329C6">
            <w:pPr>
              <w:spacing w:line="276" w:lineRule="auto"/>
              <w:jc w:val="center"/>
              <w:rPr>
                <w:b/>
                <w:bCs/>
                <w:sz w:val="24"/>
                <w:szCs w:val="24"/>
              </w:rPr>
            </w:pPr>
            <w:r w:rsidRPr="004F7DD6">
              <w:rPr>
                <w:b/>
                <w:bCs/>
                <w:sz w:val="24"/>
                <w:szCs w:val="24"/>
              </w:rPr>
              <w:t>0.783</w:t>
            </w:r>
          </w:p>
        </w:tc>
        <w:tc>
          <w:tcPr>
            <w:tcW w:w="1138" w:type="dxa"/>
          </w:tcPr>
          <w:p w14:paraId="188F2F97"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Valid</w:t>
            </w:r>
          </w:p>
        </w:tc>
      </w:tr>
      <w:tr w:rsidR="00B329C6" w:rsidRPr="004F7DD6" w14:paraId="60BD69AB" w14:textId="77777777" w:rsidTr="00B04873">
        <w:trPr>
          <w:jc w:val="center"/>
        </w:trPr>
        <w:tc>
          <w:tcPr>
            <w:tcW w:w="2770" w:type="dxa"/>
          </w:tcPr>
          <w:p w14:paraId="48968ABC" w14:textId="77777777" w:rsidR="00B329C6" w:rsidRPr="004F7DD6" w:rsidRDefault="00B329C6" w:rsidP="00B329C6">
            <w:pPr>
              <w:pStyle w:val="ListParagraph"/>
              <w:tabs>
                <w:tab w:val="left" w:pos="1418"/>
              </w:tabs>
              <w:spacing w:after="0"/>
              <w:ind w:left="0"/>
              <w:jc w:val="both"/>
              <w:rPr>
                <w:rFonts w:ascii="Times New Roman" w:hAnsi="Times New Roman" w:cs="Times New Roman"/>
                <w:sz w:val="24"/>
                <w:szCs w:val="24"/>
              </w:rPr>
            </w:pPr>
            <w:r w:rsidRPr="004F7DD6">
              <w:rPr>
                <w:rFonts w:ascii="Times New Roman" w:hAnsi="Times New Roman" w:cs="Times New Roman"/>
                <w:sz w:val="24"/>
                <w:szCs w:val="24"/>
              </w:rPr>
              <w:t>Mutu Lulusan (Z1)</w:t>
            </w:r>
          </w:p>
        </w:tc>
        <w:tc>
          <w:tcPr>
            <w:tcW w:w="1761" w:type="dxa"/>
            <w:vAlign w:val="center"/>
          </w:tcPr>
          <w:p w14:paraId="52552C08" w14:textId="77777777" w:rsidR="00B329C6" w:rsidRPr="004F7DD6" w:rsidRDefault="00B329C6" w:rsidP="00B329C6">
            <w:pPr>
              <w:spacing w:line="276" w:lineRule="auto"/>
              <w:jc w:val="center"/>
              <w:rPr>
                <w:b/>
                <w:bCs/>
                <w:sz w:val="24"/>
                <w:szCs w:val="24"/>
              </w:rPr>
            </w:pPr>
            <w:r w:rsidRPr="004F7DD6">
              <w:rPr>
                <w:b/>
                <w:bCs/>
                <w:sz w:val="24"/>
                <w:szCs w:val="24"/>
              </w:rPr>
              <w:t>0.677</w:t>
            </w:r>
          </w:p>
        </w:tc>
        <w:tc>
          <w:tcPr>
            <w:tcW w:w="1138" w:type="dxa"/>
          </w:tcPr>
          <w:p w14:paraId="288711AA" w14:textId="77777777" w:rsidR="00B329C6" w:rsidRPr="004F7DD6" w:rsidRDefault="00B329C6" w:rsidP="00B329C6">
            <w:pPr>
              <w:pStyle w:val="ListParagraph"/>
              <w:tabs>
                <w:tab w:val="left" w:pos="1418"/>
              </w:tabs>
              <w:spacing w:after="0"/>
              <w:ind w:left="0"/>
              <w:jc w:val="center"/>
              <w:rPr>
                <w:rFonts w:ascii="Times New Roman" w:hAnsi="Times New Roman" w:cs="Times New Roman"/>
                <w:sz w:val="24"/>
                <w:szCs w:val="24"/>
              </w:rPr>
            </w:pPr>
            <w:r w:rsidRPr="004F7DD6">
              <w:rPr>
                <w:rFonts w:ascii="Times New Roman" w:hAnsi="Times New Roman" w:cs="Times New Roman"/>
                <w:sz w:val="24"/>
                <w:szCs w:val="24"/>
              </w:rPr>
              <w:t>Valid</w:t>
            </w:r>
          </w:p>
        </w:tc>
      </w:tr>
    </w:tbl>
    <w:p w14:paraId="5D8BA6D3" w14:textId="77777777" w:rsidR="00B329C6" w:rsidRPr="004F7DD6" w:rsidRDefault="00B329C6" w:rsidP="00B329C6">
      <w:pPr>
        <w:spacing w:line="276" w:lineRule="auto"/>
        <w:jc w:val="both"/>
        <w:rPr>
          <w:sz w:val="24"/>
          <w:szCs w:val="24"/>
          <w:lang w:val="en-ID"/>
        </w:rPr>
      </w:pPr>
      <w:r w:rsidRPr="004F7DD6">
        <w:rPr>
          <w:sz w:val="24"/>
          <w:szCs w:val="24"/>
          <w:lang w:val="en-ID"/>
        </w:rPr>
        <w:tab/>
      </w:r>
      <w:r w:rsidRPr="004F7DD6">
        <w:rPr>
          <w:sz w:val="24"/>
          <w:szCs w:val="24"/>
          <w:lang w:val="en-ID"/>
        </w:rPr>
        <w:tab/>
        <w:t>Sumber: Data diolah, 2024</w:t>
      </w:r>
    </w:p>
    <w:p w14:paraId="518BE776" w14:textId="77777777" w:rsidR="00B329C6" w:rsidRPr="004F7DD6" w:rsidRDefault="00B329C6" w:rsidP="00B329C6">
      <w:pPr>
        <w:tabs>
          <w:tab w:val="left" w:pos="360"/>
        </w:tabs>
        <w:suppressAutoHyphens/>
        <w:spacing w:line="276" w:lineRule="auto"/>
        <w:contextualSpacing/>
        <w:jc w:val="both"/>
        <w:rPr>
          <w:rFonts w:eastAsia="Times New Roman"/>
          <w:sz w:val="24"/>
          <w:szCs w:val="24"/>
          <w:lang w:eastAsia="zh-CN"/>
        </w:rPr>
      </w:pPr>
      <w:r w:rsidRPr="004F7DD6">
        <w:rPr>
          <w:rFonts w:eastAsia="Times New Roman"/>
          <w:sz w:val="24"/>
          <w:szCs w:val="24"/>
          <w:lang w:eastAsia="zh-CN"/>
        </w:rPr>
        <w:tab/>
        <w:t xml:space="preserve">Berdasarkan sajian Tabel 4, dapat diketahui bahwa nilai AVE dari variabel Kompetensi &gt; 0,5 atau sebesar 0,884, untuk nilai variabel Disiplin Kerja  &gt; 0,5 atau sebesar 0,837, untuk nilai variabel Budaya Organisasi &gt; 0,5 atau sebesar 0,699, untuk nilai variabel Mutu Lulusan &gt; 0,5 atau sebesar 0,677 dan untuk variabel Kinerja &gt; 0,5 atau sebesar 0,783. </w:t>
      </w:r>
      <w:r w:rsidRPr="004F7DD6">
        <w:rPr>
          <w:rFonts w:eastAsia="Times New Roman"/>
          <w:sz w:val="24"/>
          <w:szCs w:val="24"/>
          <w:lang w:val="en-ID" w:eastAsia="zh-CN"/>
        </w:rPr>
        <w:t xml:space="preserve">Hal ini menunjukkan bahwa setiap variabel telah memiliki </w:t>
      </w:r>
      <w:r w:rsidRPr="004F7DD6">
        <w:rPr>
          <w:rFonts w:eastAsia="Times New Roman"/>
          <w:i/>
          <w:sz w:val="24"/>
          <w:szCs w:val="24"/>
          <w:lang w:eastAsia="zh-CN"/>
        </w:rPr>
        <w:t>convergen</w:t>
      </w:r>
      <w:r w:rsidRPr="004F7DD6">
        <w:rPr>
          <w:rFonts w:eastAsia="Times New Roman"/>
          <w:i/>
          <w:sz w:val="24"/>
          <w:szCs w:val="24"/>
          <w:lang w:val="en-ID" w:eastAsia="zh-CN"/>
        </w:rPr>
        <w:t xml:space="preserve"> validity</w:t>
      </w:r>
      <w:r w:rsidRPr="004F7DD6">
        <w:rPr>
          <w:rFonts w:eastAsia="Times New Roman"/>
          <w:sz w:val="24"/>
          <w:szCs w:val="24"/>
          <w:lang w:val="en-ID" w:eastAsia="zh-CN"/>
        </w:rPr>
        <w:t xml:space="preserve"> yang baik</w:t>
      </w:r>
    </w:p>
    <w:p w14:paraId="7F3B688A" w14:textId="77777777" w:rsidR="00B329C6" w:rsidRPr="004F7DD6" w:rsidRDefault="00B329C6" w:rsidP="00B329C6">
      <w:pPr>
        <w:tabs>
          <w:tab w:val="left" w:pos="993"/>
        </w:tabs>
        <w:suppressAutoHyphens/>
        <w:spacing w:line="276" w:lineRule="auto"/>
        <w:contextualSpacing/>
        <w:jc w:val="both"/>
        <w:rPr>
          <w:rFonts w:eastAsia="Times New Roman"/>
          <w:sz w:val="24"/>
          <w:szCs w:val="24"/>
          <w:lang w:eastAsia="zh-CN"/>
        </w:rPr>
      </w:pPr>
      <w:r w:rsidRPr="004F7DD6">
        <w:rPr>
          <w:rFonts w:eastAsia="Times New Roman"/>
          <w:sz w:val="24"/>
          <w:szCs w:val="24"/>
          <w:lang w:eastAsia="zh-CN"/>
        </w:rPr>
        <w:t>2) Uji Validitas Diskriminan</w:t>
      </w:r>
    </w:p>
    <w:p w14:paraId="25266BB3" w14:textId="77777777" w:rsidR="00B329C6" w:rsidRPr="004F7DD6" w:rsidRDefault="00B329C6" w:rsidP="00B329C6">
      <w:pPr>
        <w:spacing w:line="276" w:lineRule="auto"/>
        <w:jc w:val="center"/>
        <w:rPr>
          <w:rFonts w:eastAsia="Times New Roman"/>
          <w:color w:val="000000"/>
          <w:sz w:val="24"/>
          <w:szCs w:val="24"/>
          <w:lang w:val="en-US"/>
        </w:rPr>
      </w:pPr>
      <w:r w:rsidRPr="004F7DD6">
        <w:rPr>
          <w:rFonts w:eastAsia="Times New Roman"/>
          <w:color w:val="000000"/>
          <w:sz w:val="24"/>
          <w:szCs w:val="24"/>
          <w:lang w:val="en-US"/>
        </w:rPr>
        <w:t>Tabel 5</w:t>
      </w:r>
      <w:r w:rsidRPr="004F7DD6">
        <w:rPr>
          <w:rFonts w:eastAsia="Times New Roman"/>
          <w:color w:val="000000"/>
          <w:sz w:val="24"/>
          <w:szCs w:val="24"/>
          <w:lang w:val="en-US"/>
        </w:rPr>
        <w:br/>
        <w:t>Hasil Uji Validitas Diskriminan</w:t>
      </w:r>
    </w:p>
    <w:tbl>
      <w:tblPr>
        <w:tblStyle w:val="TableGrid"/>
        <w:tblW w:w="8995" w:type="dxa"/>
        <w:tblLook w:val="04A0" w:firstRow="1" w:lastRow="0" w:firstColumn="1" w:lastColumn="0" w:noHBand="0" w:noVBand="1"/>
      </w:tblPr>
      <w:tblGrid>
        <w:gridCol w:w="2425"/>
        <w:gridCol w:w="1350"/>
        <w:gridCol w:w="1260"/>
        <w:gridCol w:w="1350"/>
        <w:gridCol w:w="1260"/>
        <w:gridCol w:w="1350"/>
      </w:tblGrid>
      <w:tr w:rsidR="00B329C6" w:rsidRPr="004F7DD6" w14:paraId="0DFF418A" w14:textId="77777777" w:rsidTr="00B04873">
        <w:tc>
          <w:tcPr>
            <w:tcW w:w="2425" w:type="dxa"/>
          </w:tcPr>
          <w:p w14:paraId="4DFE655A" w14:textId="77777777" w:rsidR="00B329C6" w:rsidRPr="004F7DD6" w:rsidRDefault="00B329C6" w:rsidP="00B329C6">
            <w:pPr>
              <w:spacing w:line="276" w:lineRule="auto"/>
              <w:jc w:val="both"/>
              <w:rPr>
                <w:sz w:val="24"/>
                <w:szCs w:val="24"/>
              </w:rPr>
            </w:pPr>
            <w:r w:rsidRPr="004F7DD6">
              <w:rPr>
                <w:sz w:val="24"/>
                <w:szCs w:val="24"/>
              </w:rPr>
              <w:t>Variabel</w:t>
            </w:r>
          </w:p>
        </w:tc>
        <w:tc>
          <w:tcPr>
            <w:tcW w:w="1350" w:type="dxa"/>
            <w:vAlign w:val="center"/>
          </w:tcPr>
          <w:p w14:paraId="338317CB" w14:textId="77777777" w:rsidR="00B329C6" w:rsidRPr="004F7DD6" w:rsidRDefault="00B329C6" w:rsidP="00B329C6">
            <w:pPr>
              <w:spacing w:line="276" w:lineRule="auto"/>
              <w:rPr>
                <w:color w:val="000000"/>
                <w:sz w:val="24"/>
                <w:szCs w:val="24"/>
              </w:rPr>
            </w:pPr>
            <w:r w:rsidRPr="004F7DD6">
              <w:rPr>
                <w:color w:val="000000"/>
                <w:sz w:val="24"/>
                <w:szCs w:val="24"/>
              </w:rPr>
              <w:t>Budaya Organisasi</w:t>
            </w:r>
          </w:p>
        </w:tc>
        <w:tc>
          <w:tcPr>
            <w:tcW w:w="1260" w:type="dxa"/>
            <w:vAlign w:val="center"/>
          </w:tcPr>
          <w:p w14:paraId="4734A861" w14:textId="77777777" w:rsidR="00B329C6" w:rsidRPr="004F7DD6" w:rsidRDefault="00B329C6" w:rsidP="00B329C6">
            <w:pPr>
              <w:spacing w:line="276" w:lineRule="auto"/>
              <w:rPr>
                <w:color w:val="000000"/>
                <w:sz w:val="24"/>
                <w:szCs w:val="24"/>
              </w:rPr>
            </w:pPr>
            <w:r w:rsidRPr="004F7DD6">
              <w:rPr>
                <w:color w:val="000000"/>
                <w:sz w:val="24"/>
                <w:szCs w:val="24"/>
              </w:rPr>
              <w:t>Disiplin Kerja</w:t>
            </w:r>
          </w:p>
        </w:tc>
        <w:tc>
          <w:tcPr>
            <w:tcW w:w="1350" w:type="dxa"/>
            <w:vAlign w:val="center"/>
          </w:tcPr>
          <w:p w14:paraId="4A2C5EB7" w14:textId="77777777" w:rsidR="00B329C6" w:rsidRPr="004F7DD6" w:rsidRDefault="00B329C6" w:rsidP="00B329C6">
            <w:pPr>
              <w:spacing w:line="276" w:lineRule="auto"/>
              <w:rPr>
                <w:color w:val="000000"/>
                <w:sz w:val="24"/>
                <w:szCs w:val="24"/>
              </w:rPr>
            </w:pPr>
            <w:r w:rsidRPr="004F7DD6">
              <w:rPr>
                <w:color w:val="000000"/>
                <w:sz w:val="24"/>
                <w:szCs w:val="24"/>
              </w:rPr>
              <w:t>Kinerja Guru</w:t>
            </w:r>
          </w:p>
        </w:tc>
        <w:tc>
          <w:tcPr>
            <w:tcW w:w="1260" w:type="dxa"/>
            <w:vAlign w:val="center"/>
          </w:tcPr>
          <w:p w14:paraId="233A6547" w14:textId="77777777" w:rsidR="00B329C6" w:rsidRPr="004F7DD6" w:rsidRDefault="00B329C6" w:rsidP="00B329C6">
            <w:pPr>
              <w:spacing w:line="276" w:lineRule="auto"/>
              <w:rPr>
                <w:color w:val="000000"/>
                <w:sz w:val="24"/>
                <w:szCs w:val="24"/>
              </w:rPr>
            </w:pPr>
            <w:r w:rsidRPr="004F7DD6">
              <w:rPr>
                <w:color w:val="000000"/>
                <w:sz w:val="24"/>
                <w:szCs w:val="24"/>
              </w:rPr>
              <w:t>Kompetensi</w:t>
            </w:r>
          </w:p>
        </w:tc>
        <w:tc>
          <w:tcPr>
            <w:tcW w:w="1350" w:type="dxa"/>
            <w:vAlign w:val="center"/>
          </w:tcPr>
          <w:p w14:paraId="124C239F" w14:textId="77777777" w:rsidR="00B329C6" w:rsidRPr="004F7DD6" w:rsidRDefault="00B329C6" w:rsidP="00B329C6">
            <w:pPr>
              <w:spacing w:line="276" w:lineRule="auto"/>
              <w:rPr>
                <w:color w:val="000000"/>
                <w:sz w:val="24"/>
                <w:szCs w:val="24"/>
              </w:rPr>
            </w:pPr>
            <w:r w:rsidRPr="004F7DD6">
              <w:rPr>
                <w:color w:val="000000"/>
                <w:sz w:val="24"/>
                <w:szCs w:val="24"/>
              </w:rPr>
              <w:t>Mutu Lulusan</w:t>
            </w:r>
          </w:p>
        </w:tc>
      </w:tr>
      <w:tr w:rsidR="00B329C6" w:rsidRPr="004F7DD6" w14:paraId="0E46DF87" w14:textId="77777777" w:rsidTr="00B04873">
        <w:tc>
          <w:tcPr>
            <w:tcW w:w="2425" w:type="dxa"/>
            <w:vAlign w:val="center"/>
          </w:tcPr>
          <w:p w14:paraId="1481F625" w14:textId="77777777" w:rsidR="00B329C6" w:rsidRPr="004F7DD6" w:rsidRDefault="00B329C6" w:rsidP="00B329C6">
            <w:pPr>
              <w:spacing w:line="276" w:lineRule="auto"/>
              <w:rPr>
                <w:color w:val="000000"/>
                <w:sz w:val="24"/>
                <w:szCs w:val="24"/>
              </w:rPr>
            </w:pPr>
            <w:r w:rsidRPr="004F7DD6">
              <w:rPr>
                <w:color w:val="000000"/>
                <w:sz w:val="24"/>
                <w:szCs w:val="24"/>
              </w:rPr>
              <w:t>Budaya Organisasi</w:t>
            </w:r>
          </w:p>
        </w:tc>
        <w:tc>
          <w:tcPr>
            <w:tcW w:w="1350" w:type="dxa"/>
            <w:vAlign w:val="center"/>
          </w:tcPr>
          <w:p w14:paraId="58CCA6F5" w14:textId="77777777" w:rsidR="00B329C6" w:rsidRPr="004F7DD6" w:rsidRDefault="00B329C6" w:rsidP="00B329C6">
            <w:pPr>
              <w:spacing w:line="276" w:lineRule="auto"/>
              <w:jc w:val="right"/>
              <w:rPr>
                <w:color w:val="000000"/>
                <w:sz w:val="24"/>
                <w:szCs w:val="24"/>
              </w:rPr>
            </w:pPr>
            <w:r w:rsidRPr="004F7DD6">
              <w:rPr>
                <w:color w:val="000000"/>
                <w:sz w:val="24"/>
                <w:szCs w:val="24"/>
              </w:rPr>
              <w:t>0.836</w:t>
            </w:r>
          </w:p>
        </w:tc>
        <w:tc>
          <w:tcPr>
            <w:tcW w:w="1260" w:type="dxa"/>
            <w:vAlign w:val="center"/>
          </w:tcPr>
          <w:p w14:paraId="3E2DE3B7" w14:textId="77777777" w:rsidR="00B329C6" w:rsidRPr="004F7DD6" w:rsidRDefault="00B329C6" w:rsidP="00B329C6">
            <w:pPr>
              <w:spacing w:line="276" w:lineRule="auto"/>
              <w:rPr>
                <w:color w:val="000000"/>
                <w:sz w:val="24"/>
                <w:szCs w:val="24"/>
              </w:rPr>
            </w:pPr>
            <w:r w:rsidRPr="004F7DD6">
              <w:rPr>
                <w:color w:val="000000"/>
                <w:sz w:val="24"/>
                <w:szCs w:val="24"/>
              </w:rPr>
              <w:t> </w:t>
            </w:r>
          </w:p>
        </w:tc>
        <w:tc>
          <w:tcPr>
            <w:tcW w:w="1350" w:type="dxa"/>
            <w:vAlign w:val="center"/>
          </w:tcPr>
          <w:p w14:paraId="0185ADBD" w14:textId="77777777" w:rsidR="00B329C6" w:rsidRPr="004F7DD6" w:rsidRDefault="00B329C6" w:rsidP="00B329C6">
            <w:pPr>
              <w:spacing w:line="276" w:lineRule="auto"/>
              <w:rPr>
                <w:color w:val="000000"/>
                <w:sz w:val="24"/>
                <w:szCs w:val="24"/>
              </w:rPr>
            </w:pPr>
            <w:r w:rsidRPr="004F7DD6">
              <w:rPr>
                <w:color w:val="000000"/>
                <w:sz w:val="24"/>
                <w:szCs w:val="24"/>
              </w:rPr>
              <w:t> </w:t>
            </w:r>
          </w:p>
        </w:tc>
        <w:tc>
          <w:tcPr>
            <w:tcW w:w="1260" w:type="dxa"/>
            <w:vAlign w:val="center"/>
          </w:tcPr>
          <w:p w14:paraId="0066DF5D" w14:textId="77777777" w:rsidR="00B329C6" w:rsidRPr="004F7DD6" w:rsidRDefault="00B329C6" w:rsidP="00B329C6">
            <w:pPr>
              <w:spacing w:line="276" w:lineRule="auto"/>
              <w:rPr>
                <w:color w:val="000000"/>
                <w:sz w:val="24"/>
                <w:szCs w:val="24"/>
              </w:rPr>
            </w:pPr>
            <w:r w:rsidRPr="004F7DD6">
              <w:rPr>
                <w:color w:val="000000"/>
                <w:sz w:val="24"/>
                <w:szCs w:val="24"/>
              </w:rPr>
              <w:t> </w:t>
            </w:r>
          </w:p>
        </w:tc>
        <w:tc>
          <w:tcPr>
            <w:tcW w:w="1350" w:type="dxa"/>
            <w:vAlign w:val="center"/>
          </w:tcPr>
          <w:p w14:paraId="0593B301" w14:textId="77777777" w:rsidR="00B329C6" w:rsidRPr="004F7DD6" w:rsidRDefault="00B329C6" w:rsidP="00B329C6">
            <w:pPr>
              <w:spacing w:line="276" w:lineRule="auto"/>
              <w:rPr>
                <w:color w:val="000000"/>
                <w:sz w:val="24"/>
                <w:szCs w:val="24"/>
              </w:rPr>
            </w:pPr>
            <w:r w:rsidRPr="004F7DD6">
              <w:rPr>
                <w:color w:val="000000"/>
                <w:sz w:val="24"/>
                <w:szCs w:val="24"/>
              </w:rPr>
              <w:t> </w:t>
            </w:r>
          </w:p>
        </w:tc>
      </w:tr>
      <w:tr w:rsidR="00B329C6" w:rsidRPr="004F7DD6" w14:paraId="31FCDE9E" w14:textId="77777777" w:rsidTr="00B04873">
        <w:tc>
          <w:tcPr>
            <w:tcW w:w="2425" w:type="dxa"/>
            <w:vAlign w:val="center"/>
          </w:tcPr>
          <w:p w14:paraId="4FFA07EB" w14:textId="77777777" w:rsidR="00B329C6" w:rsidRPr="004F7DD6" w:rsidRDefault="00B329C6" w:rsidP="00B329C6">
            <w:pPr>
              <w:spacing w:line="276" w:lineRule="auto"/>
              <w:rPr>
                <w:color w:val="000000"/>
                <w:sz w:val="24"/>
                <w:szCs w:val="24"/>
              </w:rPr>
            </w:pPr>
            <w:r w:rsidRPr="004F7DD6">
              <w:rPr>
                <w:color w:val="000000"/>
                <w:sz w:val="24"/>
                <w:szCs w:val="24"/>
              </w:rPr>
              <w:t>Disiplin Kerja</w:t>
            </w:r>
          </w:p>
        </w:tc>
        <w:tc>
          <w:tcPr>
            <w:tcW w:w="1350" w:type="dxa"/>
            <w:vAlign w:val="center"/>
          </w:tcPr>
          <w:p w14:paraId="460E9855" w14:textId="77777777" w:rsidR="00B329C6" w:rsidRPr="004F7DD6" w:rsidRDefault="00B329C6" w:rsidP="00B329C6">
            <w:pPr>
              <w:spacing w:line="276" w:lineRule="auto"/>
              <w:jc w:val="right"/>
              <w:rPr>
                <w:color w:val="000000"/>
                <w:sz w:val="24"/>
                <w:szCs w:val="24"/>
              </w:rPr>
            </w:pPr>
            <w:r w:rsidRPr="004F7DD6">
              <w:rPr>
                <w:color w:val="000000"/>
                <w:sz w:val="24"/>
                <w:szCs w:val="24"/>
              </w:rPr>
              <w:t>0.867</w:t>
            </w:r>
          </w:p>
        </w:tc>
        <w:tc>
          <w:tcPr>
            <w:tcW w:w="1260" w:type="dxa"/>
            <w:vAlign w:val="center"/>
          </w:tcPr>
          <w:p w14:paraId="38F6D3F7" w14:textId="77777777" w:rsidR="00B329C6" w:rsidRPr="004F7DD6" w:rsidRDefault="00B329C6" w:rsidP="00B329C6">
            <w:pPr>
              <w:spacing w:line="276" w:lineRule="auto"/>
              <w:jc w:val="right"/>
              <w:rPr>
                <w:color w:val="000000"/>
                <w:sz w:val="24"/>
                <w:szCs w:val="24"/>
              </w:rPr>
            </w:pPr>
            <w:r w:rsidRPr="004F7DD6">
              <w:rPr>
                <w:color w:val="000000"/>
                <w:sz w:val="24"/>
                <w:szCs w:val="24"/>
              </w:rPr>
              <w:t>0.915</w:t>
            </w:r>
          </w:p>
        </w:tc>
        <w:tc>
          <w:tcPr>
            <w:tcW w:w="1350" w:type="dxa"/>
            <w:vAlign w:val="center"/>
          </w:tcPr>
          <w:p w14:paraId="702E7176" w14:textId="77777777" w:rsidR="00B329C6" w:rsidRPr="004F7DD6" w:rsidRDefault="00B329C6" w:rsidP="00B329C6">
            <w:pPr>
              <w:spacing w:line="276" w:lineRule="auto"/>
              <w:rPr>
                <w:color w:val="000000"/>
                <w:sz w:val="24"/>
                <w:szCs w:val="24"/>
              </w:rPr>
            </w:pPr>
            <w:r w:rsidRPr="004F7DD6">
              <w:rPr>
                <w:color w:val="000000"/>
                <w:sz w:val="24"/>
                <w:szCs w:val="24"/>
              </w:rPr>
              <w:t> </w:t>
            </w:r>
          </w:p>
        </w:tc>
        <w:tc>
          <w:tcPr>
            <w:tcW w:w="1260" w:type="dxa"/>
            <w:vAlign w:val="center"/>
          </w:tcPr>
          <w:p w14:paraId="40C3A7B0" w14:textId="77777777" w:rsidR="00B329C6" w:rsidRPr="004F7DD6" w:rsidRDefault="00B329C6" w:rsidP="00B329C6">
            <w:pPr>
              <w:spacing w:line="276" w:lineRule="auto"/>
              <w:rPr>
                <w:color w:val="000000"/>
                <w:sz w:val="24"/>
                <w:szCs w:val="24"/>
              </w:rPr>
            </w:pPr>
            <w:r w:rsidRPr="004F7DD6">
              <w:rPr>
                <w:color w:val="000000"/>
                <w:sz w:val="24"/>
                <w:szCs w:val="24"/>
              </w:rPr>
              <w:t> </w:t>
            </w:r>
          </w:p>
        </w:tc>
        <w:tc>
          <w:tcPr>
            <w:tcW w:w="1350" w:type="dxa"/>
            <w:vAlign w:val="center"/>
          </w:tcPr>
          <w:p w14:paraId="2D04F377" w14:textId="77777777" w:rsidR="00B329C6" w:rsidRPr="004F7DD6" w:rsidRDefault="00B329C6" w:rsidP="00B329C6">
            <w:pPr>
              <w:spacing w:line="276" w:lineRule="auto"/>
              <w:rPr>
                <w:color w:val="000000"/>
                <w:sz w:val="24"/>
                <w:szCs w:val="24"/>
              </w:rPr>
            </w:pPr>
            <w:r w:rsidRPr="004F7DD6">
              <w:rPr>
                <w:color w:val="000000"/>
                <w:sz w:val="24"/>
                <w:szCs w:val="24"/>
              </w:rPr>
              <w:t> </w:t>
            </w:r>
          </w:p>
        </w:tc>
      </w:tr>
      <w:tr w:rsidR="00B329C6" w:rsidRPr="004F7DD6" w14:paraId="2BC1CE28" w14:textId="77777777" w:rsidTr="00B04873">
        <w:tc>
          <w:tcPr>
            <w:tcW w:w="2425" w:type="dxa"/>
            <w:vAlign w:val="center"/>
          </w:tcPr>
          <w:p w14:paraId="4CF52AB0" w14:textId="77777777" w:rsidR="00B329C6" w:rsidRPr="004F7DD6" w:rsidRDefault="00B329C6" w:rsidP="00B329C6">
            <w:pPr>
              <w:spacing w:line="276" w:lineRule="auto"/>
              <w:rPr>
                <w:color w:val="000000"/>
                <w:sz w:val="24"/>
                <w:szCs w:val="24"/>
              </w:rPr>
            </w:pPr>
            <w:r w:rsidRPr="004F7DD6">
              <w:rPr>
                <w:color w:val="000000"/>
                <w:sz w:val="24"/>
                <w:szCs w:val="24"/>
              </w:rPr>
              <w:t>Kinerja Guru</w:t>
            </w:r>
          </w:p>
        </w:tc>
        <w:tc>
          <w:tcPr>
            <w:tcW w:w="1350" w:type="dxa"/>
            <w:vAlign w:val="center"/>
          </w:tcPr>
          <w:p w14:paraId="7473933A" w14:textId="77777777" w:rsidR="00B329C6" w:rsidRPr="004F7DD6" w:rsidRDefault="00B329C6" w:rsidP="00B329C6">
            <w:pPr>
              <w:spacing w:line="276" w:lineRule="auto"/>
              <w:jc w:val="right"/>
              <w:rPr>
                <w:color w:val="000000"/>
                <w:sz w:val="24"/>
                <w:szCs w:val="24"/>
              </w:rPr>
            </w:pPr>
            <w:r w:rsidRPr="004F7DD6">
              <w:rPr>
                <w:color w:val="000000"/>
                <w:sz w:val="24"/>
                <w:szCs w:val="24"/>
              </w:rPr>
              <w:t>0.770</w:t>
            </w:r>
          </w:p>
        </w:tc>
        <w:tc>
          <w:tcPr>
            <w:tcW w:w="1260" w:type="dxa"/>
            <w:vAlign w:val="center"/>
          </w:tcPr>
          <w:p w14:paraId="10E40A7D" w14:textId="77777777" w:rsidR="00B329C6" w:rsidRPr="004F7DD6" w:rsidRDefault="00B329C6" w:rsidP="00B329C6">
            <w:pPr>
              <w:spacing w:line="276" w:lineRule="auto"/>
              <w:jc w:val="right"/>
              <w:rPr>
                <w:color w:val="000000"/>
                <w:sz w:val="24"/>
                <w:szCs w:val="24"/>
              </w:rPr>
            </w:pPr>
            <w:r w:rsidRPr="004F7DD6">
              <w:rPr>
                <w:color w:val="000000"/>
                <w:sz w:val="24"/>
                <w:szCs w:val="24"/>
              </w:rPr>
              <w:t>0.666</w:t>
            </w:r>
          </w:p>
        </w:tc>
        <w:tc>
          <w:tcPr>
            <w:tcW w:w="1350" w:type="dxa"/>
            <w:vAlign w:val="center"/>
          </w:tcPr>
          <w:p w14:paraId="17731EFA" w14:textId="77777777" w:rsidR="00B329C6" w:rsidRPr="004F7DD6" w:rsidRDefault="00B329C6" w:rsidP="00B329C6">
            <w:pPr>
              <w:spacing w:line="276" w:lineRule="auto"/>
              <w:jc w:val="right"/>
              <w:rPr>
                <w:color w:val="000000"/>
                <w:sz w:val="24"/>
                <w:szCs w:val="24"/>
              </w:rPr>
            </w:pPr>
            <w:r w:rsidRPr="004F7DD6">
              <w:rPr>
                <w:color w:val="000000"/>
                <w:sz w:val="24"/>
                <w:szCs w:val="24"/>
              </w:rPr>
              <w:t>0.885</w:t>
            </w:r>
          </w:p>
        </w:tc>
        <w:tc>
          <w:tcPr>
            <w:tcW w:w="1260" w:type="dxa"/>
            <w:vAlign w:val="center"/>
          </w:tcPr>
          <w:p w14:paraId="36780DD3" w14:textId="77777777" w:rsidR="00B329C6" w:rsidRPr="004F7DD6" w:rsidRDefault="00B329C6" w:rsidP="00B329C6">
            <w:pPr>
              <w:spacing w:line="276" w:lineRule="auto"/>
              <w:rPr>
                <w:color w:val="000000"/>
                <w:sz w:val="24"/>
                <w:szCs w:val="24"/>
              </w:rPr>
            </w:pPr>
            <w:r w:rsidRPr="004F7DD6">
              <w:rPr>
                <w:color w:val="000000"/>
                <w:sz w:val="24"/>
                <w:szCs w:val="24"/>
              </w:rPr>
              <w:t> </w:t>
            </w:r>
          </w:p>
        </w:tc>
        <w:tc>
          <w:tcPr>
            <w:tcW w:w="1350" w:type="dxa"/>
            <w:vAlign w:val="center"/>
          </w:tcPr>
          <w:p w14:paraId="36B7298D" w14:textId="77777777" w:rsidR="00B329C6" w:rsidRPr="004F7DD6" w:rsidRDefault="00B329C6" w:rsidP="00B329C6">
            <w:pPr>
              <w:spacing w:line="276" w:lineRule="auto"/>
              <w:rPr>
                <w:color w:val="000000"/>
                <w:sz w:val="24"/>
                <w:szCs w:val="24"/>
              </w:rPr>
            </w:pPr>
            <w:r w:rsidRPr="004F7DD6">
              <w:rPr>
                <w:color w:val="000000"/>
                <w:sz w:val="24"/>
                <w:szCs w:val="24"/>
              </w:rPr>
              <w:t> </w:t>
            </w:r>
          </w:p>
        </w:tc>
      </w:tr>
      <w:tr w:rsidR="00B329C6" w:rsidRPr="004F7DD6" w14:paraId="4B134A3F" w14:textId="77777777" w:rsidTr="00B04873">
        <w:tc>
          <w:tcPr>
            <w:tcW w:w="2425" w:type="dxa"/>
            <w:vAlign w:val="center"/>
          </w:tcPr>
          <w:p w14:paraId="450E9665" w14:textId="77777777" w:rsidR="00B329C6" w:rsidRPr="004F7DD6" w:rsidRDefault="00B329C6" w:rsidP="00B329C6">
            <w:pPr>
              <w:spacing w:line="276" w:lineRule="auto"/>
              <w:rPr>
                <w:color w:val="000000"/>
                <w:sz w:val="24"/>
                <w:szCs w:val="24"/>
              </w:rPr>
            </w:pPr>
            <w:r w:rsidRPr="004F7DD6">
              <w:rPr>
                <w:color w:val="000000"/>
                <w:sz w:val="24"/>
                <w:szCs w:val="24"/>
              </w:rPr>
              <w:t>Kompetensi</w:t>
            </w:r>
          </w:p>
        </w:tc>
        <w:tc>
          <w:tcPr>
            <w:tcW w:w="1350" w:type="dxa"/>
            <w:vAlign w:val="center"/>
          </w:tcPr>
          <w:p w14:paraId="5BAC6D91" w14:textId="77777777" w:rsidR="00B329C6" w:rsidRPr="004F7DD6" w:rsidRDefault="00B329C6" w:rsidP="00B329C6">
            <w:pPr>
              <w:spacing w:line="276" w:lineRule="auto"/>
              <w:jc w:val="right"/>
              <w:rPr>
                <w:color w:val="000000"/>
                <w:sz w:val="24"/>
                <w:szCs w:val="24"/>
              </w:rPr>
            </w:pPr>
            <w:r w:rsidRPr="004F7DD6">
              <w:rPr>
                <w:color w:val="000000"/>
                <w:sz w:val="24"/>
                <w:szCs w:val="24"/>
              </w:rPr>
              <w:t>0.664</w:t>
            </w:r>
          </w:p>
        </w:tc>
        <w:tc>
          <w:tcPr>
            <w:tcW w:w="1260" w:type="dxa"/>
            <w:vAlign w:val="center"/>
          </w:tcPr>
          <w:p w14:paraId="00F43B75" w14:textId="77777777" w:rsidR="00B329C6" w:rsidRPr="004F7DD6" w:rsidRDefault="00B329C6" w:rsidP="00B329C6">
            <w:pPr>
              <w:spacing w:line="276" w:lineRule="auto"/>
              <w:jc w:val="right"/>
              <w:rPr>
                <w:color w:val="000000"/>
                <w:sz w:val="24"/>
                <w:szCs w:val="24"/>
              </w:rPr>
            </w:pPr>
            <w:r w:rsidRPr="004F7DD6">
              <w:rPr>
                <w:color w:val="000000"/>
                <w:sz w:val="24"/>
                <w:szCs w:val="24"/>
              </w:rPr>
              <w:t>0.705</w:t>
            </w:r>
          </w:p>
        </w:tc>
        <w:tc>
          <w:tcPr>
            <w:tcW w:w="1350" w:type="dxa"/>
            <w:vAlign w:val="center"/>
          </w:tcPr>
          <w:p w14:paraId="34999A92" w14:textId="77777777" w:rsidR="00B329C6" w:rsidRPr="004F7DD6" w:rsidRDefault="00B329C6" w:rsidP="00B329C6">
            <w:pPr>
              <w:spacing w:line="276" w:lineRule="auto"/>
              <w:jc w:val="right"/>
              <w:rPr>
                <w:color w:val="000000"/>
                <w:sz w:val="24"/>
                <w:szCs w:val="24"/>
              </w:rPr>
            </w:pPr>
            <w:r w:rsidRPr="004F7DD6">
              <w:rPr>
                <w:color w:val="000000"/>
                <w:sz w:val="24"/>
                <w:szCs w:val="24"/>
              </w:rPr>
              <w:t>0.835</w:t>
            </w:r>
          </w:p>
        </w:tc>
        <w:tc>
          <w:tcPr>
            <w:tcW w:w="1260" w:type="dxa"/>
            <w:vAlign w:val="center"/>
          </w:tcPr>
          <w:p w14:paraId="03CBAD2F" w14:textId="77777777" w:rsidR="00B329C6" w:rsidRPr="004F7DD6" w:rsidRDefault="00B329C6" w:rsidP="00B329C6">
            <w:pPr>
              <w:spacing w:line="276" w:lineRule="auto"/>
              <w:jc w:val="right"/>
              <w:rPr>
                <w:color w:val="000000"/>
                <w:sz w:val="24"/>
                <w:szCs w:val="24"/>
              </w:rPr>
            </w:pPr>
            <w:r w:rsidRPr="004F7DD6">
              <w:rPr>
                <w:color w:val="000000"/>
                <w:sz w:val="24"/>
                <w:szCs w:val="24"/>
              </w:rPr>
              <w:t>0.940</w:t>
            </w:r>
          </w:p>
        </w:tc>
        <w:tc>
          <w:tcPr>
            <w:tcW w:w="1350" w:type="dxa"/>
            <w:vAlign w:val="center"/>
          </w:tcPr>
          <w:p w14:paraId="37BF9065" w14:textId="77777777" w:rsidR="00B329C6" w:rsidRPr="004F7DD6" w:rsidRDefault="00B329C6" w:rsidP="00B329C6">
            <w:pPr>
              <w:spacing w:line="276" w:lineRule="auto"/>
              <w:rPr>
                <w:color w:val="000000"/>
                <w:sz w:val="24"/>
                <w:szCs w:val="24"/>
              </w:rPr>
            </w:pPr>
            <w:r w:rsidRPr="004F7DD6">
              <w:rPr>
                <w:color w:val="000000"/>
                <w:sz w:val="24"/>
                <w:szCs w:val="24"/>
              </w:rPr>
              <w:t> </w:t>
            </w:r>
          </w:p>
        </w:tc>
      </w:tr>
      <w:tr w:rsidR="00B329C6" w:rsidRPr="004F7DD6" w14:paraId="0F4FB290" w14:textId="77777777" w:rsidTr="00B04873">
        <w:tc>
          <w:tcPr>
            <w:tcW w:w="2425" w:type="dxa"/>
            <w:vAlign w:val="center"/>
          </w:tcPr>
          <w:p w14:paraId="3E14230F" w14:textId="77777777" w:rsidR="00B329C6" w:rsidRPr="004F7DD6" w:rsidRDefault="00B329C6" w:rsidP="00B329C6">
            <w:pPr>
              <w:spacing w:line="276" w:lineRule="auto"/>
              <w:rPr>
                <w:color w:val="000000"/>
                <w:sz w:val="24"/>
                <w:szCs w:val="24"/>
              </w:rPr>
            </w:pPr>
            <w:r w:rsidRPr="004F7DD6">
              <w:rPr>
                <w:color w:val="000000"/>
                <w:sz w:val="24"/>
                <w:szCs w:val="24"/>
              </w:rPr>
              <w:t>Mutu Lulusan</w:t>
            </w:r>
          </w:p>
        </w:tc>
        <w:tc>
          <w:tcPr>
            <w:tcW w:w="1350" w:type="dxa"/>
            <w:vAlign w:val="center"/>
          </w:tcPr>
          <w:p w14:paraId="2591DDED" w14:textId="77777777" w:rsidR="00B329C6" w:rsidRPr="004F7DD6" w:rsidRDefault="00B329C6" w:rsidP="00B329C6">
            <w:pPr>
              <w:spacing w:line="276" w:lineRule="auto"/>
              <w:jc w:val="right"/>
              <w:rPr>
                <w:color w:val="000000"/>
                <w:sz w:val="24"/>
                <w:szCs w:val="24"/>
              </w:rPr>
            </w:pPr>
            <w:r w:rsidRPr="004F7DD6">
              <w:rPr>
                <w:color w:val="000000"/>
                <w:sz w:val="24"/>
                <w:szCs w:val="24"/>
              </w:rPr>
              <w:t>0.884</w:t>
            </w:r>
          </w:p>
        </w:tc>
        <w:tc>
          <w:tcPr>
            <w:tcW w:w="1260" w:type="dxa"/>
            <w:vAlign w:val="center"/>
          </w:tcPr>
          <w:p w14:paraId="67FBA104" w14:textId="77777777" w:rsidR="00B329C6" w:rsidRPr="004F7DD6" w:rsidRDefault="00B329C6" w:rsidP="00B329C6">
            <w:pPr>
              <w:spacing w:line="276" w:lineRule="auto"/>
              <w:jc w:val="right"/>
              <w:rPr>
                <w:color w:val="000000"/>
                <w:sz w:val="24"/>
                <w:szCs w:val="24"/>
              </w:rPr>
            </w:pPr>
            <w:r w:rsidRPr="004F7DD6">
              <w:rPr>
                <w:color w:val="000000"/>
                <w:sz w:val="24"/>
                <w:szCs w:val="24"/>
              </w:rPr>
              <w:t>0.850</w:t>
            </w:r>
          </w:p>
        </w:tc>
        <w:tc>
          <w:tcPr>
            <w:tcW w:w="1350" w:type="dxa"/>
            <w:vAlign w:val="center"/>
          </w:tcPr>
          <w:p w14:paraId="3B5D0114" w14:textId="77777777" w:rsidR="00B329C6" w:rsidRPr="004F7DD6" w:rsidRDefault="00B329C6" w:rsidP="00B329C6">
            <w:pPr>
              <w:spacing w:line="276" w:lineRule="auto"/>
              <w:jc w:val="right"/>
              <w:rPr>
                <w:color w:val="000000"/>
                <w:sz w:val="24"/>
                <w:szCs w:val="24"/>
              </w:rPr>
            </w:pPr>
            <w:r w:rsidRPr="004F7DD6">
              <w:rPr>
                <w:color w:val="000000"/>
                <w:sz w:val="24"/>
                <w:szCs w:val="24"/>
              </w:rPr>
              <w:t>0.698</w:t>
            </w:r>
          </w:p>
        </w:tc>
        <w:tc>
          <w:tcPr>
            <w:tcW w:w="1260" w:type="dxa"/>
            <w:vAlign w:val="center"/>
          </w:tcPr>
          <w:p w14:paraId="79FF21F2" w14:textId="77777777" w:rsidR="00B329C6" w:rsidRPr="004F7DD6" w:rsidRDefault="00B329C6" w:rsidP="00B329C6">
            <w:pPr>
              <w:spacing w:line="276" w:lineRule="auto"/>
              <w:jc w:val="right"/>
              <w:rPr>
                <w:color w:val="000000"/>
                <w:sz w:val="24"/>
                <w:szCs w:val="24"/>
              </w:rPr>
            </w:pPr>
            <w:r w:rsidRPr="004F7DD6">
              <w:rPr>
                <w:color w:val="000000"/>
                <w:sz w:val="24"/>
                <w:szCs w:val="24"/>
              </w:rPr>
              <w:t>0.631</w:t>
            </w:r>
          </w:p>
        </w:tc>
        <w:tc>
          <w:tcPr>
            <w:tcW w:w="1350" w:type="dxa"/>
            <w:vAlign w:val="center"/>
          </w:tcPr>
          <w:p w14:paraId="4BC63E45" w14:textId="77777777" w:rsidR="00B329C6" w:rsidRPr="004F7DD6" w:rsidRDefault="00B329C6" w:rsidP="00B329C6">
            <w:pPr>
              <w:spacing w:line="276" w:lineRule="auto"/>
              <w:jc w:val="right"/>
              <w:rPr>
                <w:color w:val="000000"/>
                <w:sz w:val="24"/>
                <w:szCs w:val="24"/>
              </w:rPr>
            </w:pPr>
            <w:r w:rsidRPr="004F7DD6">
              <w:rPr>
                <w:color w:val="000000"/>
                <w:sz w:val="24"/>
                <w:szCs w:val="24"/>
              </w:rPr>
              <w:t>0.823</w:t>
            </w:r>
          </w:p>
        </w:tc>
      </w:tr>
    </w:tbl>
    <w:p w14:paraId="7F81FB73" w14:textId="77777777" w:rsidR="00B329C6" w:rsidRPr="004F7DD6" w:rsidRDefault="00B329C6" w:rsidP="00B329C6">
      <w:pPr>
        <w:spacing w:line="276" w:lineRule="auto"/>
        <w:jc w:val="both"/>
        <w:rPr>
          <w:sz w:val="24"/>
          <w:szCs w:val="24"/>
          <w:lang w:val="en-ID"/>
        </w:rPr>
      </w:pPr>
      <w:r w:rsidRPr="004F7DD6">
        <w:rPr>
          <w:sz w:val="24"/>
          <w:szCs w:val="24"/>
          <w:lang w:val="en-ID"/>
        </w:rPr>
        <w:t>Sumber: Data diolah, 2024</w:t>
      </w:r>
    </w:p>
    <w:p w14:paraId="3898735F" w14:textId="0919312B" w:rsidR="00B329C6" w:rsidRPr="004F7DD6" w:rsidRDefault="00B329C6" w:rsidP="00B329C6">
      <w:pPr>
        <w:spacing w:line="276" w:lineRule="auto"/>
        <w:ind w:firstLine="360"/>
        <w:jc w:val="both"/>
        <w:rPr>
          <w:i/>
          <w:sz w:val="24"/>
          <w:szCs w:val="24"/>
        </w:rPr>
      </w:pPr>
      <w:r w:rsidRPr="004F7DD6">
        <w:rPr>
          <w:sz w:val="24"/>
          <w:szCs w:val="24"/>
        </w:rPr>
        <w:t xml:space="preserve">Berdasarkan sajian Tabel 5, dapat diketahui bahwa nilai </w:t>
      </w:r>
      <w:r w:rsidRPr="004F7DD6">
        <w:rPr>
          <w:i/>
          <w:sz w:val="24"/>
          <w:szCs w:val="24"/>
        </w:rPr>
        <w:t>fornell-lacker</w:t>
      </w:r>
      <w:r w:rsidRPr="004F7DD6">
        <w:rPr>
          <w:sz w:val="24"/>
          <w:szCs w:val="24"/>
        </w:rPr>
        <w:t xml:space="preserve"> paling atas setiap kolom lebih tinggi dari nilai </w:t>
      </w:r>
      <w:r w:rsidRPr="004F7DD6">
        <w:rPr>
          <w:i/>
          <w:sz w:val="24"/>
          <w:szCs w:val="24"/>
        </w:rPr>
        <w:t>fornell-lacker</w:t>
      </w:r>
      <w:r w:rsidRPr="004F7DD6">
        <w:rPr>
          <w:sz w:val="24"/>
          <w:szCs w:val="24"/>
        </w:rPr>
        <w:t xml:space="preserve"> kolom dibawahnya dan nilai </w:t>
      </w:r>
      <w:r w:rsidRPr="004F7DD6">
        <w:rPr>
          <w:i/>
          <w:sz w:val="24"/>
          <w:szCs w:val="24"/>
        </w:rPr>
        <w:t>fornell-lacker</w:t>
      </w:r>
      <w:r w:rsidRPr="004F7DD6">
        <w:rPr>
          <w:sz w:val="24"/>
          <w:szCs w:val="24"/>
        </w:rPr>
        <w:t xml:space="preserve"> paling kanan setiap baris lebih tinggi dari nilai </w:t>
      </w:r>
      <w:r w:rsidRPr="004F7DD6">
        <w:rPr>
          <w:i/>
          <w:sz w:val="24"/>
          <w:szCs w:val="24"/>
        </w:rPr>
        <w:t xml:space="preserve">fornell-lacker </w:t>
      </w:r>
      <w:r w:rsidRPr="004F7DD6">
        <w:rPr>
          <w:sz w:val="24"/>
          <w:szCs w:val="24"/>
        </w:rPr>
        <w:t xml:space="preserve">disamping kirinya. Hal ini menunjukkan bahwa setiap variabel telah memiliki </w:t>
      </w:r>
      <w:r w:rsidRPr="004F7DD6">
        <w:rPr>
          <w:i/>
          <w:sz w:val="24"/>
          <w:szCs w:val="24"/>
        </w:rPr>
        <w:t>diskriminant validity</w:t>
      </w:r>
      <w:r w:rsidRPr="004F7DD6">
        <w:rPr>
          <w:sz w:val="24"/>
          <w:szCs w:val="24"/>
        </w:rPr>
        <w:t xml:space="preserve"> yang baik berdasarkan kriteria </w:t>
      </w:r>
      <w:r w:rsidRPr="004F7DD6">
        <w:rPr>
          <w:i/>
          <w:sz w:val="24"/>
          <w:szCs w:val="24"/>
        </w:rPr>
        <w:t xml:space="preserve">fornell-lacker </w:t>
      </w:r>
      <w:r w:rsidRPr="004F7DD6">
        <w:rPr>
          <w:i/>
          <w:sz w:val="24"/>
          <w:szCs w:val="24"/>
        </w:rPr>
        <w:fldChar w:fldCharType="begin" w:fldLock="1"/>
      </w:r>
      <w:r w:rsidR="00333C07" w:rsidRPr="004F7DD6">
        <w:rPr>
          <w:i/>
          <w:sz w:val="24"/>
          <w:szCs w:val="24"/>
        </w:rPr>
        <w:instrText>ADDIN CSL_CITATION {"citationItems":[{"id":"ITEM-1","itemData":{"DOI":"10.2307/3151312","ISSN":"00222437","abstract":"The statistical tests used in the analysis of structural equation models with unobservable variables and measurement error are examined. A drawback of the commonly applied chi square test, in addition to the known problems related to sample size and power, is that it may indicate an increasing correspondence between the hypothesized model and the observed data as both the measurement properties and the relationship between constructs decline. Further, and contrary to common assertion, the risk of making a Type II error can be substantial even when the sample size is large. Moreover, the present testing methods are unable to assess a model's explanatory power. To overcome these problems, the authors develop and apply a testing system based on measures of shared variance within the structural model, measurement model, and overall model.","author":[{"dropping-particle":"","family":"Fornell","given":"Claes","non-dropping-particle":"","parse-names":false,"suffix":""},{"dropping-particle":"","family":"Larcker","given":"David F.","non-dropping-particle":"","parse-names":false,"suffix":""}],"container-title":"Journal of Marketing Research","id":"ITEM-1","issue":"1","issued":{"date-parts":[["1981","2"]]},"page":"39","publisher":"JSTOR","title":"Evaluating structural equation models with unobservable variables and measurement error","type":"article-journal","volume":"18"},"uris":["http://www.mendeley.com/documents/?uuid=42b67ae0-0b4e-4903-a9da-e0e838b235ff","http://www.mendeley.com/documents/?uuid=d643ebe0-89d5-45d8-98cc-e1a197115e36"]}],"mendeley":{"formattedCitation":"(Fornell &amp; Larcker, 1981)","plainTextFormattedCitation":"(Fornell &amp; Larcker, 1981)","previouslyFormattedCitation":"(Fornell &amp; Larcker, 1981)"},"properties":{"noteIndex":0},"schema":"https://github.com/citation-style-language/schema/raw/master/csl-citation.json"}</w:instrText>
      </w:r>
      <w:r w:rsidRPr="004F7DD6">
        <w:rPr>
          <w:i/>
          <w:sz w:val="24"/>
          <w:szCs w:val="24"/>
        </w:rPr>
        <w:fldChar w:fldCharType="separate"/>
      </w:r>
      <w:r w:rsidRPr="004F7DD6">
        <w:rPr>
          <w:noProof/>
          <w:sz w:val="24"/>
          <w:szCs w:val="24"/>
        </w:rPr>
        <w:t>(Fornell &amp; Larcker, 1981)</w:t>
      </w:r>
      <w:r w:rsidRPr="004F7DD6">
        <w:rPr>
          <w:i/>
          <w:sz w:val="24"/>
          <w:szCs w:val="24"/>
        </w:rPr>
        <w:fldChar w:fldCharType="end"/>
      </w:r>
      <w:r w:rsidRPr="004F7DD6">
        <w:rPr>
          <w:i/>
          <w:sz w:val="24"/>
          <w:szCs w:val="24"/>
        </w:rPr>
        <w:t>.</w:t>
      </w:r>
    </w:p>
    <w:p w14:paraId="4B8EE272" w14:textId="77777777" w:rsidR="00B329C6" w:rsidRPr="004F7DD6" w:rsidRDefault="00B329C6" w:rsidP="00B329C6">
      <w:pPr>
        <w:tabs>
          <w:tab w:val="left" w:pos="720"/>
        </w:tabs>
        <w:suppressAutoHyphens/>
        <w:spacing w:line="276" w:lineRule="auto"/>
        <w:ind w:left="270" w:hanging="284"/>
        <w:contextualSpacing/>
        <w:jc w:val="both"/>
        <w:rPr>
          <w:rFonts w:eastAsia="Times New Roman"/>
          <w:sz w:val="24"/>
          <w:szCs w:val="24"/>
          <w:lang w:eastAsia="zh-CN"/>
        </w:rPr>
      </w:pPr>
      <w:r w:rsidRPr="004F7DD6">
        <w:rPr>
          <w:rFonts w:eastAsia="Times New Roman"/>
          <w:sz w:val="24"/>
          <w:szCs w:val="24"/>
          <w:lang w:eastAsia="zh-CN"/>
        </w:rPr>
        <w:t>3).</w:t>
      </w:r>
      <w:r w:rsidRPr="004F7DD6">
        <w:rPr>
          <w:rFonts w:eastAsia="Times New Roman"/>
          <w:sz w:val="24"/>
          <w:szCs w:val="24"/>
          <w:lang w:eastAsia="zh-CN"/>
        </w:rPr>
        <w:tab/>
        <w:t>Uji Reliabilitas</w:t>
      </w:r>
    </w:p>
    <w:p w14:paraId="43920E93" w14:textId="00FF11E6" w:rsidR="00B329C6" w:rsidRPr="004F7DD6" w:rsidRDefault="00B329C6" w:rsidP="00B329C6">
      <w:pPr>
        <w:tabs>
          <w:tab w:val="left" w:pos="270"/>
          <w:tab w:val="left" w:pos="720"/>
          <w:tab w:val="left" w:pos="1418"/>
        </w:tabs>
        <w:suppressAutoHyphens/>
        <w:spacing w:line="276" w:lineRule="auto"/>
        <w:contextualSpacing/>
        <w:jc w:val="both"/>
        <w:rPr>
          <w:rFonts w:eastAsia="Times New Roman"/>
          <w:sz w:val="24"/>
          <w:szCs w:val="24"/>
          <w:lang w:eastAsia="zh-CN"/>
        </w:rPr>
      </w:pPr>
      <w:r w:rsidRPr="004F7DD6">
        <w:rPr>
          <w:rFonts w:eastAsia="Times New Roman"/>
          <w:sz w:val="24"/>
          <w:szCs w:val="24"/>
          <w:lang w:eastAsia="zh-CN"/>
        </w:rPr>
        <w:tab/>
        <w:t xml:space="preserve">Untuk menguji reliabilitas digunakan nilai </w:t>
      </w:r>
      <w:r w:rsidRPr="004F7DD6">
        <w:rPr>
          <w:rFonts w:eastAsia="Times New Roman"/>
          <w:i/>
          <w:sz w:val="24"/>
          <w:szCs w:val="24"/>
          <w:lang w:eastAsia="zh-CN"/>
        </w:rPr>
        <w:t xml:space="preserve">composite reliability </w:t>
      </w:r>
      <w:r w:rsidRPr="004F7DD6">
        <w:rPr>
          <w:rFonts w:eastAsia="Times New Roman"/>
          <w:iCs/>
          <w:sz w:val="24"/>
          <w:szCs w:val="24"/>
          <w:lang w:eastAsia="zh-CN"/>
        </w:rPr>
        <w:t xml:space="preserve">dan </w:t>
      </w:r>
      <w:r w:rsidRPr="004F7DD6">
        <w:rPr>
          <w:i/>
          <w:sz w:val="24"/>
          <w:szCs w:val="24"/>
        </w:rPr>
        <w:t>cronbach’s alpha</w:t>
      </w:r>
      <w:r w:rsidRPr="004F7DD6">
        <w:rPr>
          <w:rFonts w:eastAsia="Times New Roman"/>
          <w:sz w:val="24"/>
          <w:szCs w:val="24"/>
          <w:lang w:eastAsia="zh-CN"/>
        </w:rPr>
        <w:t xml:space="preserve">. Suatu indikator dinyatakan memenuhi reliabilitas dalam kategori baik apabila nilai nilai </w:t>
      </w:r>
      <w:r w:rsidRPr="004F7DD6">
        <w:rPr>
          <w:rFonts w:eastAsia="Times New Roman"/>
          <w:i/>
          <w:sz w:val="24"/>
          <w:szCs w:val="24"/>
          <w:lang w:eastAsia="zh-CN"/>
        </w:rPr>
        <w:t>composite reliability</w:t>
      </w:r>
      <w:r w:rsidRPr="004F7DD6">
        <w:rPr>
          <w:rFonts w:eastAsia="Times New Roman"/>
          <w:sz w:val="24"/>
          <w:szCs w:val="24"/>
          <w:lang w:eastAsia="zh-CN"/>
        </w:rPr>
        <w:t xml:space="preserve"> &gt; 0,70 </w:t>
      </w:r>
      <w:r w:rsidRPr="004F7DD6">
        <w:rPr>
          <w:rFonts w:eastAsia="Times New Roman"/>
          <w:sz w:val="24"/>
          <w:szCs w:val="24"/>
          <w:lang w:eastAsia="zh-CN"/>
        </w:rPr>
        <w:fldChar w:fldCharType="begin" w:fldLock="1"/>
      </w:r>
      <w:r w:rsidR="00333C07" w:rsidRPr="004F7DD6">
        <w:rPr>
          <w:rFonts w:eastAsia="Times New Roman"/>
          <w:sz w:val="24"/>
          <w:szCs w:val="24"/>
          <w:lang w:eastAsia="zh-CN"/>
        </w:rPr>
        <w:instrText>ADDIN CSL_CITATION {"citationItems":[{"id":"ITEM-1","itemData":{"DOI":"10.1007/978-3-540-32827-8_29","abstract":"The objective of this paper is to provide a basic framework for researchers interested in reporting the results of their PLS analyses. Since the dominant paradigm in reporting Structural Equation Modeling results is covariance based, this paper begins by providing a discussion of key differences and rationale that researchers can use to support their use of PLS. This is followed by two examples from the discipline of Information Systems. The first consists of constructs with reflective indicators (mode A). This is followed up with a model that includes a construct with formative indicators (mode B).","author":[{"dropping-particle":"","family":"Chin","given":"Wynne W.","non-dropping-particle":"","parse-names":false,"suffix":""}],"container-title":"Handbook of Partial Least Squares","id":"ITEM-1","issued":{"date-parts":[["2010"]]},"page":"655-690","publisher":"Springer Berlin Heidelberg","title":"How to Write Up and Report PLS Analyses","type":"article-journal"},"uris":["http://www.mendeley.com/documents/?uuid=647bad46-f0b7-4bf6-9be7-a192b1e4da34","http://www.mendeley.com/documents/?uuid=5c08c6ea-6ecf-46ed-8a77-350fd4d2964d"]}],"mendeley":{"formattedCitation":"(Chin, 2010)","plainTextFormattedCitation":"(Chin, 2010)","previouslyFormattedCitation":"(Chin, 2010)"},"properties":{"noteIndex":0},"schema":"https://github.com/citation-style-language/schema/raw/master/csl-citation.json"}</w:instrText>
      </w:r>
      <w:r w:rsidRPr="004F7DD6">
        <w:rPr>
          <w:rFonts w:eastAsia="Times New Roman"/>
          <w:sz w:val="24"/>
          <w:szCs w:val="24"/>
          <w:lang w:eastAsia="zh-CN"/>
        </w:rPr>
        <w:fldChar w:fldCharType="separate"/>
      </w:r>
      <w:r w:rsidRPr="004F7DD6">
        <w:rPr>
          <w:rFonts w:eastAsia="Times New Roman"/>
          <w:noProof/>
          <w:sz w:val="24"/>
          <w:szCs w:val="24"/>
          <w:lang w:eastAsia="zh-CN"/>
        </w:rPr>
        <w:t>(Chin, 2010)</w:t>
      </w:r>
      <w:r w:rsidRPr="004F7DD6">
        <w:rPr>
          <w:rFonts w:eastAsia="Times New Roman"/>
          <w:sz w:val="24"/>
          <w:szCs w:val="24"/>
          <w:lang w:eastAsia="zh-CN"/>
        </w:rPr>
        <w:fldChar w:fldCharType="end"/>
      </w:r>
      <w:r w:rsidRPr="004F7DD6">
        <w:rPr>
          <w:rFonts w:eastAsia="Times New Roman"/>
          <w:sz w:val="24"/>
          <w:szCs w:val="24"/>
          <w:lang w:eastAsia="zh-CN"/>
        </w:rPr>
        <w:t xml:space="preserve">. </w:t>
      </w:r>
      <w:r w:rsidRPr="004F7DD6">
        <w:rPr>
          <w:sz w:val="24"/>
          <w:szCs w:val="24"/>
        </w:rPr>
        <w:t xml:space="preserve">Suatu indikator dinyatakan memenuhi reliabilitas dalam kategori baik apabila nilai </w:t>
      </w:r>
      <w:r w:rsidRPr="004F7DD6">
        <w:rPr>
          <w:i/>
          <w:sz w:val="24"/>
          <w:szCs w:val="24"/>
        </w:rPr>
        <w:t>cronbach’s alpha</w:t>
      </w:r>
      <w:r w:rsidRPr="004F7DD6">
        <w:rPr>
          <w:sz w:val="24"/>
          <w:szCs w:val="24"/>
        </w:rPr>
        <w:t xml:space="preserve"> &gt; 0,60 </w:t>
      </w:r>
      <w:r w:rsidRPr="004F7DD6">
        <w:rPr>
          <w:sz w:val="24"/>
          <w:szCs w:val="24"/>
        </w:rPr>
        <w:fldChar w:fldCharType="begin" w:fldLock="1"/>
      </w:r>
      <w:r w:rsidR="00333C07" w:rsidRPr="004F7DD6">
        <w:rPr>
          <w:sz w:val="24"/>
          <w:szCs w:val="24"/>
        </w:rPr>
        <w:instrText>ADDIN CSL_CITATION {"citationItems":[{"id":"ITEM-1","itemData":{"DOI":"10.1007/978-3-540-32827-8_29","abstract":"The objective of this paper is to provide a basic framework for researchers interested in reporting the results of their PLS analyses. Since the dominant paradigm in reporting Structural Equation Modeling results is covariance based, this paper begins by providing a discussion of key differences and rationale that researchers can use to support their use of PLS. This is followed by two examples from the discipline of Information Systems. The first consists of constructs with reflective indicators (mode A). This is followed up with a model that includes a construct with formative indicators (mode B).","author":[{"dropping-particle":"","family":"Chin","given":"Wynne W.","non-dropping-particle":"","parse-names":false,"suffix":""}],"container-title":"Handbook of Partial Least Squares","id":"ITEM-1","issued":{"date-parts":[["2010"]]},"page":"655-690","publisher":"Springer Berlin Heidelberg","title":"How to Write Up and Report PLS Analyses","type":"article-journal"},"uris":["http://www.mendeley.com/documents/?uuid=647bad46-f0b7-4bf6-9be7-a192b1e4da34","http://www.mendeley.com/documents/?uuid=5c08c6ea-6ecf-46ed-8a77-350fd4d2964d"]}],"mendeley":{"formattedCitation":"(Chin, 2010)","plainTextFormattedCitation":"(Chin, 2010)","previouslyFormattedCitation":"(Chin, 2010)"},"properties":{"noteIndex":0},"schema":"https://github.com/citation-style-language/schema/raw/master/csl-citation.json"}</w:instrText>
      </w:r>
      <w:r w:rsidRPr="004F7DD6">
        <w:rPr>
          <w:sz w:val="24"/>
          <w:szCs w:val="24"/>
        </w:rPr>
        <w:fldChar w:fldCharType="separate"/>
      </w:r>
      <w:r w:rsidRPr="004F7DD6">
        <w:rPr>
          <w:noProof/>
          <w:sz w:val="24"/>
          <w:szCs w:val="24"/>
        </w:rPr>
        <w:t>(Chin, 2010)</w:t>
      </w:r>
      <w:r w:rsidRPr="004F7DD6">
        <w:rPr>
          <w:sz w:val="24"/>
          <w:szCs w:val="24"/>
        </w:rPr>
        <w:fldChar w:fldCharType="end"/>
      </w:r>
      <w:r w:rsidRPr="004F7DD6">
        <w:rPr>
          <w:sz w:val="24"/>
          <w:szCs w:val="24"/>
        </w:rPr>
        <w:t xml:space="preserve">. </w:t>
      </w:r>
    </w:p>
    <w:p w14:paraId="5545EB1A" w14:textId="77777777" w:rsidR="00B329C6" w:rsidRPr="004F7DD6" w:rsidRDefault="00B329C6" w:rsidP="00B329C6">
      <w:pPr>
        <w:spacing w:line="276" w:lineRule="auto"/>
        <w:jc w:val="center"/>
        <w:rPr>
          <w:rFonts w:eastAsia="Times New Roman"/>
          <w:color w:val="000000"/>
          <w:sz w:val="24"/>
          <w:szCs w:val="24"/>
          <w:lang w:val="en-US"/>
        </w:rPr>
      </w:pPr>
      <w:r w:rsidRPr="004F7DD6">
        <w:rPr>
          <w:rFonts w:eastAsia="Times New Roman"/>
          <w:color w:val="000000"/>
          <w:sz w:val="24"/>
          <w:szCs w:val="24"/>
          <w:lang w:val="en-US"/>
        </w:rPr>
        <w:t>Tabel 6</w:t>
      </w:r>
      <w:r w:rsidRPr="004F7DD6">
        <w:rPr>
          <w:rFonts w:eastAsia="Times New Roman"/>
          <w:color w:val="000000"/>
          <w:sz w:val="24"/>
          <w:szCs w:val="24"/>
          <w:lang w:val="en-US"/>
        </w:rPr>
        <w:br/>
      </w:r>
      <w:r w:rsidRPr="004F7DD6">
        <w:rPr>
          <w:rFonts w:eastAsia="Times New Roman"/>
          <w:color w:val="000000"/>
          <w:sz w:val="24"/>
          <w:szCs w:val="24"/>
          <w:lang w:val="en-US"/>
        </w:rPr>
        <w:lastRenderedPageBreak/>
        <w:t>Hasil Uji Reliabilitas</w:t>
      </w:r>
    </w:p>
    <w:tbl>
      <w:tblPr>
        <w:tblStyle w:val="TableGrid"/>
        <w:tblW w:w="6765" w:type="dxa"/>
        <w:jc w:val="center"/>
        <w:tblLook w:val="04A0" w:firstRow="1" w:lastRow="0" w:firstColumn="1" w:lastColumn="0" w:noHBand="0" w:noVBand="1"/>
      </w:tblPr>
      <w:tblGrid>
        <w:gridCol w:w="2255"/>
        <w:gridCol w:w="2255"/>
        <w:gridCol w:w="2255"/>
      </w:tblGrid>
      <w:tr w:rsidR="00B329C6" w:rsidRPr="004F7DD6" w14:paraId="09E7B069" w14:textId="77777777" w:rsidTr="00B04873">
        <w:trPr>
          <w:jc w:val="center"/>
        </w:trPr>
        <w:tc>
          <w:tcPr>
            <w:tcW w:w="2255" w:type="dxa"/>
          </w:tcPr>
          <w:p w14:paraId="76592C25" w14:textId="77777777" w:rsidR="00B329C6" w:rsidRPr="004F7DD6" w:rsidRDefault="00B329C6" w:rsidP="00B329C6">
            <w:pPr>
              <w:spacing w:line="276" w:lineRule="auto"/>
              <w:jc w:val="both"/>
              <w:rPr>
                <w:sz w:val="24"/>
                <w:szCs w:val="24"/>
              </w:rPr>
            </w:pPr>
            <w:r w:rsidRPr="004F7DD6">
              <w:rPr>
                <w:sz w:val="24"/>
                <w:szCs w:val="24"/>
              </w:rPr>
              <w:t>Variabel</w:t>
            </w:r>
          </w:p>
        </w:tc>
        <w:tc>
          <w:tcPr>
            <w:tcW w:w="2255" w:type="dxa"/>
          </w:tcPr>
          <w:p w14:paraId="55FF7044" w14:textId="77777777" w:rsidR="00B329C6" w:rsidRPr="004F7DD6" w:rsidRDefault="00B329C6" w:rsidP="00B329C6">
            <w:pPr>
              <w:spacing w:line="276" w:lineRule="auto"/>
              <w:jc w:val="both"/>
              <w:rPr>
                <w:sz w:val="24"/>
                <w:szCs w:val="24"/>
              </w:rPr>
            </w:pPr>
            <w:r w:rsidRPr="004F7DD6">
              <w:rPr>
                <w:sz w:val="24"/>
                <w:szCs w:val="24"/>
              </w:rPr>
              <w:t>Cronbach’s Alpha</w:t>
            </w:r>
          </w:p>
        </w:tc>
        <w:tc>
          <w:tcPr>
            <w:tcW w:w="2255" w:type="dxa"/>
          </w:tcPr>
          <w:p w14:paraId="4382BF0A" w14:textId="77777777" w:rsidR="00B329C6" w:rsidRPr="004F7DD6" w:rsidRDefault="00B329C6" w:rsidP="00B329C6">
            <w:pPr>
              <w:spacing w:line="276" w:lineRule="auto"/>
              <w:jc w:val="both"/>
              <w:rPr>
                <w:sz w:val="24"/>
                <w:szCs w:val="24"/>
              </w:rPr>
            </w:pPr>
            <w:r w:rsidRPr="004F7DD6">
              <w:rPr>
                <w:sz w:val="24"/>
                <w:szCs w:val="24"/>
              </w:rPr>
              <w:t>Composite Reliability</w:t>
            </w:r>
          </w:p>
        </w:tc>
      </w:tr>
      <w:tr w:rsidR="00B329C6" w:rsidRPr="004F7DD6" w14:paraId="6BD26A13" w14:textId="77777777" w:rsidTr="00B04873">
        <w:trPr>
          <w:jc w:val="center"/>
        </w:trPr>
        <w:tc>
          <w:tcPr>
            <w:tcW w:w="2255" w:type="dxa"/>
            <w:vAlign w:val="center"/>
          </w:tcPr>
          <w:p w14:paraId="18677474" w14:textId="77777777" w:rsidR="00B329C6" w:rsidRPr="004F7DD6" w:rsidRDefault="00B329C6" w:rsidP="00B329C6">
            <w:pPr>
              <w:spacing w:line="276" w:lineRule="auto"/>
              <w:rPr>
                <w:sz w:val="24"/>
                <w:szCs w:val="24"/>
              </w:rPr>
            </w:pPr>
            <w:r w:rsidRPr="004F7DD6">
              <w:rPr>
                <w:sz w:val="24"/>
                <w:szCs w:val="24"/>
              </w:rPr>
              <w:t>Budaya Organisasi</w:t>
            </w:r>
          </w:p>
        </w:tc>
        <w:tc>
          <w:tcPr>
            <w:tcW w:w="2255" w:type="dxa"/>
            <w:vAlign w:val="center"/>
          </w:tcPr>
          <w:p w14:paraId="53EB447B" w14:textId="77777777" w:rsidR="00B329C6" w:rsidRPr="004F7DD6" w:rsidRDefault="00B329C6" w:rsidP="00B329C6">
            <w:pPr>
              <w:spacing w:line="276" w:lineRule="auto"/>
              <w:jc w:val="right"/>
              <w:rPr>
                <w:sz w:val="24"/>
                <w:szCs w:val="24"/>
              </w:rPr>
            </w:pPr>
            <w:r w:rsidRPr="004F7DD6">
              <w:rPr>
                <w:sz w:val="24"/>
                <w:szCs w:val="24"/>
              </w:rPr>
              <w:t>0.969</w:t>
            </w:r>
          </w:p>
        </w:tc>
        <w:tc>
          <w:tcPr>
            <w:tcW w:w="2255" w:type="dxa"/>
            <w:vAlign w:val="center"/>
          </w:tcPr>
          <w:p w14:paraId="03AF0152" w14:textId="77777777" w:rsidR="00B329C6" w:rsidRPr="004F7DD6" w:rsidRDefault="00B329C6" w:rsidP="00B329C6">
            <w:pPr>
              <w:spacing w:line="276" w:lineRule="auto"/>
              <w:jc w:val="right"/>
              <w:rPr>
                <w:sz w:val="24"/>
                <w:szCs w:val="24"/>
              </w:rPr>
            </w:pPr>
            <w:r w:rsidRPr="004F7DD6">
              <w:rPr>
                <w:sz w:val="24"/>
                <w:szCs w:val="24"/>
              </w:rPr>
              <w:t>0.972</w:t>
            </w:r>
          </w:p>
        </w:tc>
      </w:tr>
      <w:tr w:rsidR="00B329C6" w:rsidRPr="004F7DD6" w14:paraId="78B95FF6" w14:textId="77777777" w:rsidTr="00B04873">
        <w:trPr>
          <w:jc w:val="center"/>
        </w:trPr>
        <w:tc>
          <w:tcPr>
            <w:tcW w:w="2255" w:type="dxa"/>
            <w:vAlign w:val="center"/>
          </w:tcPr>
          <w:p w14:paraId="023C3917" w14:textId="77777777" w:rsidR="00B329C6" w:rsidRPr="004F7DD6" w:rsidRDefault="00B329C6" w:rsidP="00B329C6">
            <w:pPr>
              <w:spacing w:line="276" w:lineRule="auto"/>
              <w:rPr>
                <w:sz w:val="24"/>
                <w:szCs w:val="24"/>
              </w:rPr>
            </w:pPr>
            <w:r w:rsidRPr="004F7DD6">
              <w:rPr>
                <w:sz w:val="24"/>
                <w:szCs w:val="24"/>
              </w:rPr>
              <w:t>Disiplin Kerja</w:t>
            </w:r>
          </w:p>
        </w:tc>
        <w:tc>
          <w:tcPr>
            <w:tcW w:w="2255" w:type="dxa"/>
            <w:vAlign w:val="center"/>
          </w:tcPr>
          <w:p w14:paraId="5B66E745" w14:textId="77777777" w:rsidR="00B329C6" w:rsidRPr="004F7DD6" w:rsidRDefault="00B329C6" w:rsidP="00B329C6">
            <w:pPr>
              <w:spacing w:line="276" w:lineRule="auto"/>
              <w:jc w:val="right"/>
              <w:rPr>
                <w:sz w:val="24"/>
                <w:szCs w:val="24"/>
              </w:rPr>
            </w:pPr>
            <w:r w:rsidRPr="004F7DD6">
              <w:rPr>
                <w:sz w:val="24"/>
                <w:szCs w:val="24"/>
              </w:rPr>
              <w:t>0.972</w:t>
            </w:r>
          </w:p>
        </w:tc>
        <w:tc>
          <w:tcPr>
            <w:tcW w:w="2255" w:type="dxa"/>
            <w:vAlign w:val="center"/>
          </w:tcPr>
          <w:p w14:paraId="15C31997" w14:textId="77777777" w:rsidR="00B329C6" w:rsidRPr="004F7DD6" w:rsidRDefault="00B329C6" w:rsidP="00B329C6">
            <w:pPr>
              <w:spacing w:line="276" w:lineRule="auto"/>
              <w:jc w:val="right"/>
              <w:rPr>
                <w:sz w:val="24"/>
                <w:szCs w:val="24"/>
              </w:rPr>
            </w:pPr>
            <w:r w:rsidRPr="004F7DD6">
              <w:rPr>
                <w:sz w:val="24"/>
                <w:szCs w:val="24"/>
              </w:rPr>
              <w:t>0.976</w:t>
            </w:r>
          </w:p>
        </w:tc>
      </w:tr>
      <w:tr w:rsidR="00B329C6" w:rsidRPr="004F7DD6" w14:paraId="47F4A0BB" w14:textId="77777777" w:rsidTr="00B04873">
        <w:trPr>
          <w:jc w:val="center"/>
        </w:trPr>
        <w:tc>
          <w:tcPr>
            <w:tcW w:w="2255" w:type="dxa"/>
            <w:vAlign w:val="center"/>
          </w:tcPr>
          <w:p w14:paraId="7AA363B7" w14:textId="77777777" w:rsidR="00B329C6" w:rsidRPr="004F7DD6" w:rsidRDefault="00B329C6" w:rsidP="00B329C6">
            <w:pPr>
              <w:spacing w:line="276" w:lineRule="auto"/>
              <w:rPr>
                <w:sz w:val="24"/>
                <w:szCs w:val="24"/>
              </w:rPr>
            </w:pPr>
            <w:r w:rsidRPr="004F7DD6">
              <w:rPr>
                <w:sz w:val="24"/>
                <w:szCs w:val="24"/>
              </w:rPr>
              <w:t>Kinerja Guru</w:t>
            </w:r>
          </w:p>
        </w:tc>
        <w:tc>
          <w:tcPr>
            <w:tcW w:w="2255" w:type="dxa"/>
            <w:vAlign w:val="center"/>
          </w:tcPr>
          <w:p w14:paraId="69354D5A" w14:textId="77777777" w:rsidR="00B329C6" w:rsidRPr="004F7DD6" w:rsidRDefault="00B329C6" w:rsidP="00B329C6">
            <w:pPr>
              <w:spacing w:line="276" w:lineRule="auto"/>
              <w:jc w:val="right"/>
              <w:rPr>
                <w:sz w:val="24"/>
                <w:szCs w:val="24"/>
              </w:rPr>
            </w:pPr>
            <w:r w:rsidRPr="004F7DD6">
              <w:rPr>
                <w:sz w:val="24"/>
                <w:szCs w:val="24"/>
              </w:rPr>
              <w:t>0.969</w:t>
            </w:r>
          </w:p>
        </w:tc>
        <w:tc>
          <w:tcPr>
            <w:tcW w:w="2255" w:type="dxa"/>
            <w:vAlign w:val="center"/>
          </w:tcPr>
          <w:p w14:paraId="3CE568DC" w14:textId="77777777" w:rsidR="00B329C6" w:rsidRPr="004F7DD6" w:rsidRDefault="00B329C6" w:rsidP="00B329C6">
            <w:pPr>
              <w:spacing w:line="276" w:lineRule="auto"/>
              <w:jc w:val="right"/>
              <w:rPr>
                <w:sz w:val="24"/>
                <w:szCs w:val="24"/>
              </w:rPr>
            </w:pPr>
            <w:r w:rsidRPr="004F7DD6">
              <w:rPr>
                <w:sz w:val="24"/>
                <w:szCs w:val="24"/>
              </w:rPr>
              <w:t>0.973</w:t>
            </w:r>
          </w:p>
        </w:tc>
      </w:tr>
      <w:tr w:rsidR="00B329C6" w:rsidRPr="004F7DD6" w14:paraId="13318938" w14:textId="77777777" w:rsidTr="00B04873">
        <w:trPr>
          <w:jc w:val="center"/>
        </w:trPr>
        <w:tc>
          <w:tcPr>
            <w:tcW w:w="2255" w:type="dxa"/>
            <w:vAlign w:val="center"/>
          </w:tcPr>
          <w:p w14:paraId="0EC6F37D" w14:textId="77777777" w:rsidR="00B329C6" w:rsidRPr="004F7DD6" w:rsidRDefault="00B329C6" w:rsidP="00B329C6">
            <w:pPr>
              <w:spacing w:line="276" w:lineRule="auto"/>
              <w:rPr>
                <w:sz w:val="24"/>
                <w:szCs w:val="24"/>
              </w:rPr>
            </w:pPr>
            <w:r w:rsidRPr="004F7DD6">
              <w:rPr>
                <w:sz w:val="24"/>
                <w:szCs w:val="24"/>
              </w:rPr>
              <w:t>Kompetensi</w:t>
            </w:r>
          </w:p>
        </w:tc>
        <w:tc>
          <w:tcPr>
            <w:tcW w:w="2255" w:type="dxa"/>
            <w:vAlign w:val="center"/>
          </w:tcPr>
          <w:p w14:paraId="0177B5D1" w14:textId="77777777" w:rsidR="00B329C6" w:rsidRPr="004F7DD6" w:rsidRDefault="00B329C6" w:rsidP="00B329C6">
            <w:pPr>
              <w:spacing w:line="276" w:lineRule="auto"/>
              <w:jc w:val="right"/>
              <w:rPr>
                <w:sz w:val="24"/>
                <w:szCs w:val="24"/>
              </w:rPr>
            </w:pPr>
            <w:r w:rsidRPr="004F7DD6">
              <w:rPr>
                <w:sz w:val="24"/>
                <w:szCs w:val="24"/>
              </w:rPr>
              <w:t>0.974</w:t>
            </w:r>
          </w:p>
        </w:tc>
        <w:tc>
          <w:tcPr>
            <w:tcW w:w="2255" w:type="dxa"/>
            <w:vAlign w:val="center"/>
          </w:tcPr>
          <w:p w14:paraId="6886B744" w14:textId="77777777" w:rsidR="00B329C6" w:rsidRPr="004F7DD6" w:rsidRDefault="00B329C6" w:rsidP="00B329C6">
            <w:pPr>
              <w:spacing w:line="276" w:lineRule="auto"/>
              <w:jc w:val="right"/>
              <w:rPr>
                <w:sz w:val="24"/>
                <w:szCs w:val="24"/>
              </w:rPr>
            </w:pPr>
            <w:r w:rsidRPr="004F7DD6">
              <w:rPr>
                <w:sz w:val="24"/>
                <w:szCs w:val="24"/>
              </w:rPr>
              <w:t>0.979</w:t>
            </w:r>
          </w:p>
        </w:tc>
      </w:tr>
      <w:tr w:rsidR="00B329C6" w:rsidRPr="004F7DD6" w14:paraId="74C54A3A" w14:textId="77777777" w:rsidTr="00B04873">
        <w:trPr>
          <w:jc w:val="center"/>
        </w:trPr>
        <w:tc>
          <w:tcPr>
            <w:tcW w:w="2255" w:type="dxa"/>
            <w:vAlign w:val="center"/>
          </w:tcPr>
          <w:p w14:paraId="6E69DC4B" w14:textId="77777777" w:rsidR="00B329C6" w:rsidRPr="004F7DD6" w:rsidRDefault="00B329C6" w:rsidP="00B329C6">
            <w:pPr>
              <w:spacing w:line="276" w:lineRule="auto"/>
              <w:rPr>
                <w:sz w:val="24"/>
                <w:szCs w:val="24"/>
              </w:rPr>
            </w:pPr>
            <w:r w:rsidRPr="004F7DD6">
              <w:rPr>
                <w:sz w:val="24"/>
                <w:szCs w:val="24"/>
              </w:rPr>
              <w:t>Mutu Lulusan</w:t>
            </w:r>
          </w:p>
        </w:tc>
        <w:tc>
          <w:tcPr>
            <w:tcW w:w="2255" w:type="dxa"/>
            <w:vAlign w:val="center"/>
          </w:tcPr>
          <w:p w14:paraId="6E3516DD" w14:textId="77777777" w:rsidR="00B329C6" w:rsidRPr="004F7DD6" w:rsidRDefault="00B329C6" w:rsidP="00B329C6">
            <w:pPr>
              <w:spacing w:line="276" w:lineRule="auto"/>
              <w:jc w:val="right"/>
              <w:rPr>
                <w:sz w:val="24"/>
                <w:szCs w:val="24"/>
              </w:rPr>
            </w:pPr>
            <w:r w:rsidRPr="004F7DD6">
              <w:rPr>
                <w:sz w:val="24"/>
                <w:szCs w:val="24"/>
              </w:rPr>
              <w:t>0.940</w:t>
            </w:r>
          </w:p>
        </w:tc>
        <w:tc>
          <w:tcPr>
            <w:tcW w:w="2255" w:type="dxa"/>
            <w:vAlign w:val="center"/>
          </w:tcPr>
          <w:p w14:paraId="05BB129A" w14:textId="77777777" w:rsidR="00B329C6" w:rsidRPr="004F7DD6" w:rsidRDefault="00B329C6" w:rsidP="00B329C6">
            <w:pPr>
              <w:spacing w:line="276" w:lineRule="auto"/>
              <w:jc w:val="right"/>
              <w:rPr>
                <w:sz w:val="24"/>
                <w:szCs w:val="24"/>
              </w:rPr>
            </w:pPr>
            <w:r w:rsidRPr="004F7DD6">
              <w:rPr>
                <w:sz w:val="24"/>
                <w:szCs w:val="24"/>
              </w:rPr>
              <w:t>0.950</w:t>
            </w:r>
          </w:p>
        </w:tc>
      </w:tr>
    </w:tbl>
    <w:p w14:paraId="4FBD7A52" w14:textId="77777777" w:rsidR="00B329C6" w:rsidRPr="004F7DD6" w:rsidRDefault="00B329C6" w:rsidP="00B329C6">
      <w:pPr>
        <w:spacing w:line="276" w:lineRule="auto"/>
        <w:ind w:left="720" w:firstLine="720"/>
        <w:jc w:val="both"/>
        <w:rPr>
          <w:sz w:val="24"/>
          <w:szCs w:val="24"/>
        </w:rPr>
      </w:pPr>
      <w:r w:rsidRPr="004F7DD6">
        <w:rPr>
          <w:sz w:val="24"/>
          <w:szCs w:val="24"/>
        </w:rPr>
        <w:t>Sumber: Data diolah, 2024</w:t>
      </w:r>
    </w:p>
    <w:p w14:paraId="330A8151" w14:textId="3E8B6A76" w:rsidR="00B329C6" w:rsidRPr="004F7DD6" w:rsidRDefault="00B329C6" w:rsidP="00B329C6">
      <w:pPr>
        <w:pStyle w:val="Default"/>
        <w:spacing w:line="276" w:lineRule="auto"/>
        <w:ind w:firstLine="360"/>
        <w:jc w:val="both"/>
        <w:rPr>
          <w:lang w:val="en-ID"/>
        </w:rPr>
      </w:pPr>
      <w:r w:rsidRPr="004F7DD6">
        <w:t xml:space="preserve">Berdasarkan sajian Tabel 6, dapat diketahui bahwa nilai </w:t>
      </w:r>
      <w:r w:rsidRPr="004F7DD6">
        <w:rPr>
          <w:i/>
        </w:rPr>
        <w:t>cronbach’s alpha</w:t>
      </w:r>
      <w:r w:rsidRPr="004F7DD6">
        <w:t xml:space="preserve"> dari variabel Kompetensi &gt; 0,6 atau sebesar 0,974, untuk nilai variabel Disiplin Kerja  &gt; 0,6 atau sebesar 0,972, untuk nilai variabel Budaya Organisasi &gt; 0,6 atau sebesar 0,969, untuk nilai variabel Mutu Lulusan &gt; 0,6 atau sebesar 0,940 dan untuk variabel Kinerja &gt; 0,6 atau sebesar 0,969. Hal ini menunjukkan bahwa setiap variabel telah memiliki </w:t>
      </w:r>
      <w:r w:rsidRPr="004F7DD6">
        <w:rPr>
          <w:i/>
        </w:rPr>
        <w:t>cronbach’s alpha</w:t>
      </w:r>
      <w:r w:rsidRPr="004F7DD6">
        <w:t xml:space="preserve"> yang baik. Nilai </w:t>
      </w:r>
      <w:r w:rsidRPr="004F7DD6">
        <w:rPr>
          <w:i/>
        </w:rPr>
        <w:t>composite reliability</w:t>
      </w:r>
      <w:r w:rsidRPr="004F7DD6">
        <w:t xml:space="preserve"> dari variabel Kompetensi &gt; 0,7 atau sebesar 0,979, untuk nilai variabel Disiplin Kerja  &gt; 0,7 atau sebesar 0,976, untuk nilai variabel Budaya Organisasi &gt; 0,7 atau sebesar 0,972, untuk nilai variabel Mutu Lulusan &gt; 0,7 atau sebesar 0,950 dan untuk variabel Kinerja &gt; 0,7 atau sebesar 0,973. Hal ini menunjukkan bahwa setiap variabel telah memiliki </w:t>
      </w:r>
      <w:r w:rsidRPr="004F7DD6">
        <w:rPr>
          <w:i/>
        </w:rPr>
        <w:t>composite reliability</w:t>
      </w:r>
      <w:r w:rsidRPr="004F7DD6">
        <w:t xml:space="preserve"> yang baik. Tabel 7 juga menunjukkan nilai reliabilitas konstruk untuk setiap konstruk, di mana semua nilai lebih besar dari 0,7. Hal ini menunjukkan bahwa variabel yang memiliki reliabilitas komposit &gt; 0,7 memiliki tingkat reliabilitas yang tinggi</w:t>
      </w:r>
      <w:r w:rsidRPr="004F7DD6">
        <w:rPr>
          <w:lang w:eastAsia="en-US"/>
        </w:rPr>
        <w:t xml:space="preserve"> </w:t>
      </w:r>
      <w:r w:rsidRPr="004F7DD6">
        <w:rPr>
          <w:lang w:eastAsia="en-US"/>
        </w:rPr>
        <w:fldChar w:fldCharType="begin" w:fldLock="1"/>
      </w:r>
      <w:r w:rsidR="00333C07" w:rsidRPr="004F7DD6">
        <w:rPr>
          <w:lang w:eastAsia="en-US"/>
        </w:rPr>
        <w:instrText>ADDIN CSL_CITATION {"citationItems":[{"id":"ITEM-1","itemData":{"DOI":"10.1108/EBR-11-2018-0203","ISSN":"0955534X","abstract":"Purpose: The purpose of this paper is to provide a comprehensive, yet concise, overview of the considerations and metrics required for partial least squares structural equation modeling (PLS-SEM) analysis and result reporting. Preliminary considerations are summarized first, including reasons for choosing PLS-SEM, recommended sample size in selected contexts, distributional assumptions, use of secondary data, statistical power and the need for goodness-of-fit testing. Next, the metrics as well as the rules of thumb that should be applied to assess the PLS-SEM results are covered. Besides presenting established PLS-SEM evaluation criteria, the overview includes the following new guidelines: PLSpredict (i.e., a novel approach for assessing a model’s out-of-sample prediction), metrics for model comparisons, and several complementary methods for checking the results’ robustness. Design/methodology/approach: This paper provides an overview of previously and recently proposed metrics as well as rules of thumb for evaluating the research results based on the application of PLS-SEM. Findings: Most of the previously applied metrics for evaluating PLS-SEM results are still relevant. Nevertheless, scholars need to be knowledgeable about recently proposed metrics (e.g. model comparison criteria) and methods (e.g. endogeneity assessment, latent class analysis and PLSpredict), and when and how to apply them to extend their analyses. Research limitations/implications: Methodological developments associated with PLS-SEM are rapidly emerging. The metrics reported in this paper are useful for current applications, but must always be up to date with the latest developments in the PLS-SEM method. Originality/value: In light of more recent research and methodological developments in the PLS-SEM domain, guidelines for the method’s use need to be continuously extended and updated. This paper is the most current and comprehensive summary of the PLS-SEM method and the metrics applied to assess its solutions.","author":[{"dropping-particle":"","family":"Hair","given":"Joseph F.","non-dropping-particle":"","parse-names":false,"suffix":""},{"dropping-particle":"","family":"Risher","given":"Jeffrey J.","non-dropping-particle":"","parse-names":false,"suffix":""},{"dropping-particle":"","family":"Sarstedt","given":"Marko","non-dropping-particle":"","parse-names":false,"suffix":""},{"dropping-particle":"","family":"Ringle","given":"Christian M.","non-dropping-particle":"","parse-names":false,"suffix":""}],"container-title":"European Business Review","id":"ITEM-1","issue":"1","issued":{"date-parts":[["2019"]]},"page":"2-24","title":"When to use and how to report the results of PLS-SEM","type":"article-journal","volume":"31"},"uris":["http://www.mendeley.com/documents/?uuid=b9fc5d53-f23e-4bb6-a3aa-dcb5997dd3c2","http://www.mendeley.com/documents/?uuid=9002b654-3b84-472a-8c4d-01863d24715c"]}],"mendeley":{"formattedCitation":"(Hair et al., 2019)","plainTextFormattedCitation":"(Hair et al., 2019)","previouslyFormattedCitation":"(Hair et al., 2019)"},"properties":{"noteIndex":0},"schema":"https://github.com/citation-style-language/schema/raw/master/csl-citation.json"}</w:instrText>
      </w:r>
      <w:r w:rsidRPr="004F7DD6">
        <w:rPr>
          <w:lang w:eastAsia="en-US"/>
        </w:rPr>
        <w:fldChar w:fldCharType="separate"/>
      </w:r>
      <w:r w:rsidRPr="004F7DD6">
        <w:rPr>
          <w:noProof/>
          <w:lang w:eastAsia="en-US"/>
        </w:rPr>
        <w:t>(Hair et al., 2019)</w:t>
      </w:r>
      <w:r w:rsidRPr="004F7DD6">
        <w:rPr>
          <w:lang w:eastAsia="en-US"/>
        </w:rPr>
        <w:fldChar w:fldCharType="end"/>
      </w:r>
      <w:r w:rsidRPr="004F7DD6">
        <w:t xml:space="preserve"> sehingga dapat ditarik kesimpulan bahwa nilai keseluruhan variabel pada penelitian ini sudah dapat dikatakan reliabel </w:t>
      </w:r>
      <w:r w:rsidRPr="004F7DD6">
        <w:fldChar w:fldCharType="begin" w:fldLock="1"/>
      </w:r>
      <w:r w:rsidR="00333C07" w:rsidRPr="004F7DD6">
        <w:instrText>ADDIN CSL_CITATION {"citationItems":[{"id":"ITEM-1","itemData":{"DOI":"10.1108/EBR-11-2018-0203","ISSN":"0955534X","abstract":"Purpose: The purpose of this paper is to provide a comprehensive, yet concise, overview of the considerations and metrics required for partial least squares structural equation modeling (PLS-SEM) analysis and result reporting. Preliminary considerations are summarized first, including reasons for choosing PLS-SEM, recommended sample size in selected contexts, distributional assumptions, use of secondary data, statistical power and the need for goodness-of-fit testing. Next, the metrics as well as the rules of thumb that should be applied to assess the PLS-SEM results are covered. Besides presenting established PLS-SEM evaluation criteria, the overview includes the following new guidelines: PLSpredict (i.e., a novel approach for assessing a model’s out-of-sample prediction), metrics for model comparisons, and several complementary methods for checking the results’ robustness. Design/methodology/approach: This paper provides an overview of previously and recently proposed metrics as well as rules of thumb for evaluating the research results based on the application of PLS-SEM. Findings: Most of the previously applied metrics for evaluating PLS-SEM results are still relevant. Nevertheless, scholars need to be knowledgeable about recently proposed metrics (e.g. model comparison criteria) and methods (e.g. endogeneity assessment, latent class analysis and PLSpredict), and when and how to apply them to extend their analyses. Research limitations/implications: Methodological developments associated with PLS-SEM are rapidly emerging. The metrics reported in this paper are useful for current applications, but must always be up to date with the latest developments in the PLS-SEM method. Originality/value: In light of more recent research and methodological developments in the PLS-SEM domain, guidelines for the method’s use need to be continuously extended and updated. This paper is the most current and comprehensive summary of the PLS-SEM method and the metrics applied to assess its solutions.","author":[{"dropping-particle":"","family":"Hair","given":"Joseph F.","non-dropping-particle":"","parse-names":false,"suffix":""},{"dropping-particle":"","family":"Risher","given":"Jeffrey J.","non-dropping-particle":"","parse-names":false,"suffix":""},{"dropping-particle":"","family":"Sarstedt","given":"Marko","non-dropping-particle":"","parse-names":false,"suffix":""},{"dropping-particle":"","family":"Ringle","given":"Christian M.","non-dropping-particle":"","parse-names":false,"suffix":""}],"container-title":"European Business Review","id":"ITEM-1","issue":"1","issued":{"date-parts":[["2019"]]},"page":"2-24","title":"When to use and how to report the results of PLS-SEM","type":"article-journal","volume":"31"},"uris":["http://www.mendeley.com/documents/?uuid=b9fc5d53-f23e-4bb6-a3aa-dcb5997dd3c2","http://www.mendeley.com/documents/?uuid=9002b654-3b84-472a-8c4d-01863d24715c"]}],"mendeley":{"formattedCitation":"(Hair et al., 2019)","plainTextFormattedCitation":"(Hair et al., 2019)","previouslyFormattedCitation":"(Hair et al., 2019)"},"properties":{"noteIndex":0},"schema":"https://github.com/citation-style-language/schema/raw/master/csl-citation.json"}</w:instrText>
      </w:r>
      <w:r w:rsidRPr="004F7DD6">
        <w:fldChar w:fldCharType="separate"/>
      </w:r>
      <w:r w:rsidRPr="004F7DD6">
        <w:rPr>
          <w:noProof/>
        </w:rPr>
        <w:t>(Hair et al., 2019)</w:t>
      </w:r>
      <w:r w:rsidRPr="004F7DD6">
        <w:fldChar w:fldCharType="end"/>
      </w:r>
      <w:r w:rsidRPr="004F7DD6">
        <w:rPr>
          <w:lang w:val="en-ID"/>
        </w:rPr>
        <w:t xml:space="preserve">. </w:t>
      </w:r>
    </w:p>
    <w:p w14:paraId="350FDEFC" w14:textId="77777777" w:rsidR="00B329C6" w:rsidRPr="004F7DD6" w:rsidRDefault="00B329C6">
      <w:pPr>
        <w:pStyle w:val="ListParagraph"/>
        <w:numPr>
          <w:ilvl w:val="3"/>
          <w:numId w:val="10"/>
        </w:numPr>
        <w:spacing w:after="0"/>
        <w:ind w:left="360"/>
        <w:jc w:val="both"/>
        <w:rPr>
          <w:rFonts w:ascii="Times New Roman" w:eastAsia="Times New Roman" w:hAnsi="Times New Roman" w:cs="Times New Roman"/>
          <w:b/>
          <w:sz w:val="24"/>
          <w:szCs w:val="24"/>
        </w:rPr>
      </w:pPr>
      <w:r w:rsidRPr="004F7DD6">
        <w:rPr>
          <w:rFonts w:ascii="Times New Roman" w:eastAsia="Times New Roman" w:hAnsi="Times New Roman" w:cs="Times New Roman"/>
          <w:b/>
          <w:sz w:val="24"/>
          <w:szCs w:val="24"/>
        </w:rPr>
        <w:t>Evaluasi Inner Model</w:t>
      </w:r>
    </w:p>
    <w:p w14:paraId="17479988" w14:textId="77777777" w:rsidR="00EB19D4" w:rsidRDefault="00EB19D4" w:rsidP="00B329C6">
      <w:pPr>
        <w:spacing w:line="276" w:lineRule="auto"/>
        <w:ind w:firstLine="360"/>
        <w:jc w:val="both"/>
        <w:rPr>
          <w:sz w:val="24"/>
          <w:szCs w:val="24"/>
          <w:lang w:val="fi-FI"/>
        </w:rPr>
      </w:pPr>
      <w:r w:rsidRPr="00EB19D4">
        <w:rPr>
          <w:sz w:val="24"/>
          <w:szCs w:val="24"/>
          <w:lang w:val="fi-FI"/>
        </w:rPr>
        <w:t>Pada tahap ini, dilakukan evaluasi terhadap hubungan antar konstruk laten sesuai dengan model struktural yang dibangun. Evaluasi ini meliputi:</w:t>
      </w:r>
    </w:p>
    <w:p w14:paraId="57A8B359" w14:textId="7DF53884" w:rsidR="00EB19D4" w:rsidRPr="00EB19D4" w:rsidRDefault="00EB19D4" w:rsidP="00EB19D4">
      <w:pPr>
        <w:pStyle w:val="ListParagraph"/>
        <w:numPr>
          <w:ilvl w:val="4"/>
          <w:numId w:val="10"/>
        </w:numPr>
        <w:ind w:left="357" w:hanging="357"/>
        <w:jc w:val="both"/>
        <w:rPr>
          <w:rFonts w:ascii="Times New Roman" w:hAnsi="Times New Roman" w:cs="Times New Roman"/>
          <w:sz w:val="24"/>
          <w:szCs w:val="24"/>
          <w:lang w:val="fi-FI"/>
        </w:rPr>
      </w:pPr>
      <w:r w:rsidRPr="00EB19D4">
        <w:rPr>
          <w:rFonts w:ascii="Times New Roman" w:hAnsi="Times New Roman" w:cs="Times New Roman"/>
          <w:sz w:val="24"/>
          <w:szCs w:val="24"/>
          <w:lang w:val="fi-FI"/>
        </w:rPr>
        <w:t>Koefisien Determinasi (R-square): Nilai R2 0,67 (baik), 0,33 (moderat), 0,19 (lemah)</w:t>
      </w:r>
    </w:p>
    <w:p w14:paraId="6DE3754C" w14:textId="77777777" w:rsidR="00EB19D4" w:rsidRPr="00EB19D4" w:rsidRDefault="00EB19D4" w:rsidP="00EB19D4">
      <w:pPr>
        <w:pStyle w:val="ListParagraph"/>
        <w:numPr>
          <w:ilvl w:val="4"/>
          <w:numId w:val="10"/>
        </w:numPr>
        <w:spacing w:after="0"/>
        <w:ind w:left="357" w:hanging="357"/>
        <w:jc w:val="both"/>
        <w:rPr>
          <w:rFonts w:ascii="Times New Roman" w:hAnsi="Times New Roman" w:cs="Times New Roman"/>
          <w:sz w:val="24"/>
          <w:szCs w:val="24"/>
          <w:lang w:val="fi-FI"/>
        </w:rPr>
      </w:pPr>
      <w:r w:rsidRPr="00EB19D4">
        <w:rPr>
          <w:rFonts w:ascii="Times New Roman" w:hAnsi="Times New Roman" w:cs="Times New Roman"/>
          <w:sz w:val="24"/>
          <w:szCs w:val="24"/>
          <w:lang w:val="fi-FI"/>
        </w:rPr>
        <w:t>Relevansi Prediksi (Q-square): Nilai Q2 &gt; 0 menunjukkan relevansi prediksi yang baik</w:t>
      </w:r>
    </w:p>
    <w:p w14:paraId="77B68CCD" w14:textId="77777777" w:rsidR="00EB19D4" w:rsidRPr="00EB19D4" w:rsidRDefault="00EB19D4" w:rsidP="00EB19D4">
      <w:pPr>
        <w:pStyle w:val="ListParagraph"/>
        <w:numPr>
          <w:ilvl w:val="4"/>
          <w:numId w:val="10"/>
        </w:numPr>
        <w:spacing w:after="0"/>
        <w:ind w:left="357" w:hanging="357"/>
        <w:jc w:val="both"/>
        <w:rPr>
          <w:rFonts w:ascii="Times New Roman" w:hAnsi="Times New Roman" w:cs="Times New Roman"/>
          <w:sz w:val="24"/>
          <w:szCs w:val="24"/>
          <w:lang w:val="fi-FI"/>
        </w:rPr>
      </w:pPr>
      <w:r w:rsidRPr="00EB19D4">
        <w:rPr>
          <w:rFonts w:ascii="Times New Roman" w:hAnsi="Times New Roman" w:cs="Times New Roman"/>
          <w:sz w:val="24"/>
          <w:szCs w:val="24"/>
          <w:lang w:val="fi-FI"/>
        </w:rPr>
        <w:t>Uji Hipotesis:</w:t>
      </w:r>
    </w:p>
    <w:p w14:paraId="6186CEB9" w14:textId="77777777" w:rsidR="00EB19D4" w:rsidRPr="00EB19D4" w:rsidRDefault="00EB19D4" w:rsidP="00EB19D4">
      <w:pPr>
        <w:pStyle w:val="ListParagraph"/>
        <w:numPr>
          <w:ilvl w:val="2"/>
          <w:numId w:val="8"/>
        </w:numPr>
        <w:spacing w:after="0"/>
        <w:ind w:left="714" w:hanging="357"/>
        <w:jc w:val="both"/>
        <w:rPr>
          <w:rFonts w:ascii="Times New Roman" w:hAnsi="Times New Roman" w:cs="Times New Roman"/>
          <w:sz w:val="24"/>
          <w:szCs w:val="24"/>
          <w:lang w:val="fi-FI"/>
        </w:rPr>
      </w:pPr>
      <w:r w:rsidRPr="00EB19D4">
        <w:rPr>
          <w:rFonts w:ascii="Times New Roman" w:hAnsi="Times New Roman" w:cs="Times New Roman"/>
          <w:sz w:val="24"/>
          <w:szCs w:val="24"/>
          <w:lang w:val="fi-FI"/>
        </w:rPr>
        <w:t>Melihat nilai path coefficients, t-statistik, dan p-value Path coefficients menunjukkan arah hubungan</w:t>
      </w:r>
    </w:p>
    <w:p w14:paraId="5D6386F6" w14:textId="1C902922" w:rsidR="00EB19D4" w:rsidRPr="00EB19D4" w:rsidRDefault="00EB19D4" w:rsidP="00EB19D4">
      <w:pPr>
        <w:pStyle w:val="ListParagraph"/>
        <w:numPr>
          <w:ilvl w:val="2"/>
          <w:numId w:val="8"/>
        </w:numPr>
        <w:spacing w:after="0"/>
        <w:ind w:left="714" w:hanging="357"/>
        <w:jc w:val="both"/>
        <w:rPr>
          <w:rFonts w:ascii="Times New Roman" w:hAnsi="Times New Roman" w:cs="Times New Roman"/>
          <w:sz w:val="24"/>
          <w:szCs w:val="24"/>
          <w:lang w:val="fi-FI"/>
        </w:rPr>
      </w:pPr>
      <w:r w:rsidRPr="00EB19D4">
        <w:rPr>
          <w:rFonts w:ascii="Times New Roman" w:hAnsi="Times New Roman" w:cs="Times New Roman"/>
          <w:sz w:val="24"/>
          <w:szCs w:val="24"/>
          <w:lang w:val="fi-FI"/>
        </w:rPr>
        <w:t>Nilai t-statistik &gt; 1,96 dan p-value &lt; 0,05 menunjukkan pengaruh signifikan</w:t>
      </w:r>
    </w:p>
    <w:p w14:paraId="3CEA4C3A" w14:textId="2F800599" w:rsidR="00B329C6" w:rsidRPr="004F7DD6" w:rsidRDefault="00B329C6" w:rsidP="00EB19D4">
      <w:pPr>
        <w:spacing w:line="276" w:lineRule="auto"/>
        <w:ind w:firstLine="360"/>
        <w:jc w:val="both"/>
        <w:rPr>
          <w:sz w:val="24"/>
          <w:szCs w:val="24"/>
        </w:rPr>
      </w:pPr>
      <w:r w:rsidRPr="00EB19D4">
        <w:rPr>
          <w:sz w:val="24"/>
          <w:szCs w:val="24"/>
          <w:lang w:val="fi-FI"/>
        </w:rPr>
        <w:t xml:space="preserve">Karena semua variabel sudah lolos dari uji model pengukuran </w:t>
      </w:r>
      <w:r w:rsidRPr="00EB19D4">
        <w:rPr>
          <w:i/>
          <w:sz w:val="24"/>
          <w:szCs w:val="24"/>
          <w:lang w:val="fi-FI"/>
        </w:rPr>
        <w:t>(outer model)</w:t>
      </w:r>
      <w:r w:rsidRPr="00EB19D4">
        <w:rPr>
          <w:sz w:val="24"/>
          <w:szCs w:val="24"/>
          <w:lang w:val="fi-FI"/>
        </w:rPr>
        <w:t xml:space="preserve"> pada tahap</w:t>
      </w:r>
      <w:r w:rsidRPr="004F7DD6">
        <w:rPr>
          <w:sz w:val="24"/>
          <w:szCs w:val="24"/>
          <w:lang w:val="fi-FI"/>
        </w:rPr>
        <w:t xml:space="preserve"> pertama. </w:t>
      </w:r>
      <w:r w:rsidRPr="004F7DD6">
        <w:rPr>
          <w:sz w:val="24"/>
          <w:szCs w:val="24"/>
          <w:lang w:val="en-US"/>
        </w:rPr>
        <w:t>Sekarang dilanjutkan dengan uji model struktur (inner model) pada tahap kedua</w:t>
      </w:r>
      <w:r w:rsidRPr="004F7DD6">
        <w:rPr>
          <w:sz w:val="24"/>
          <w:szCs w:val="24"/>
        </w:rPr>
        <w:t>. Pengujian inner model dilakukan untuk melihat hubungan antar variabel seperti yang ditunjukkan pada Gambar 3 di bawah ini:</w:t>
      </w:r>
    </w:p>
    <w:p w14:paraId="037B2F61" w14:textId="40A2E98D" w:rsidR="00B329C6" w:rsidRPr="004F7DD6" w:rsidRDefault="00B329C6" w:rsidP="00B329C6">
      <w:pPr>
        <w:spacing w:line="276" w:lineRule="auto"/>
        <w:jc w:val="both"/>
        <w:rPr>
          <w:sz w:val="24"/>
          <w:szCs w:val="24"/>
        </w:rPr>
      </w:pPr>
      <w:r w:rsidRPr="004F7DD6">
        <w:rPr>
          <w:noProof/>
          <w:sz w:val="24"/>
          <w:szCs w:val="24"/>
          <w:lang w:val="id-ID" w:eastAsia="id-ID"/>
        </w:rPr>
        <w:lastRenderedPageBreak/>
        <w:drawing>
          <wp:inline distT="0" distB="0" distL="0" distR="0" wp14:anchorId="036E3517" wp14:editId="19DA29EE">
            <wp:extent cx="5605438" cy="4953635"/>
            <wp:effectExtent l="0" t="0" r="0" b="0"/>
            <wp:docPr id="1946912944"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912944" name=""/>
                    <pic:cNvPicPr/>
                  </pic:nvPicPr>
                  <pic:blipFill rotWithShape="1">
                    <a:blip r:embed="rId11"/>
                    <a:srcRect l="2200" t="2331"/>
                    <a:stretch/>
                  </pic:blipFill>
                  <pic:spPr bwMode="auto">
                    <a:xfrm>
                      <a:off x="0" y="0"/>
                      <a:ext cx="5605438" cy="4953635"/>
                    </a:xfrm>
                    <a:prstGeom prst="rect">
                      <a:avLst/>
                    </a:prstGeom>
                    <a:ln>
                      <a:noFill/>
                    </a:ln>
                    <a:extLst>
                      <a:ext uri="{53640926-AAD7-44D8-BBD7-CCE9431645EC}">
                        <a14:shadowObscured xmlns:a14="http://schemas.microsoft.com/office/drawing/2010/main"/>
                      </a:ext>
                    </a:extLst>
                  </pic:spPr>
                </pic:pic>
              </a:graphicData>
            </a:graphic>
          </wp:inline>
        </w:drawing>
      </w:r>
      <w:commentRangeStart w:id="15"/>
      <w:r w:rsidRPr="004F7DD6">
        <w:rPr>
          <w:sz w:val="24"/>
          <w:szCs w:val="24"/>
        </w:rPr>
        <w:t>Sumber: Data diolah, 2024</w:t>
      </w:r>
    </w:p>
    <w:p w14:paraId="3F2BDC76" w14:textId="67E3F8CF" w:rsidR="00B329C6" w:rsidRPr="004F7DD6" w:rsidRDefault="00B329C6" w:rsidP="00B329C6">
      <w:pPr>
        <w:spacing w:line="276" w:lineRule="auto"/>
        <w:jc w:val="center"/>
        <w:rPr>
          <w:sz w:val="24"/>
          <w:szCs w:val="24"/>
        </w:rPr>
      </w:pPr>
      <w:r w:rsidRPr="004F7DD6">
        <w:rPr>
          <w:sz w:val="24"/>
          <w:szCs w:val="24"/>
        </w:rPr>
        <w:t>Gambar 2</w:t>
      </w:r>
      <w:r w:rsidR="004C6DD2">
        <w:rPr>
          <w:sz w:val="24"/>
          <w:szCs w:val="24"/>
        </w:rPr>
        <w:t xml:space="preserve">. </w:t>
      </w:r>
      <w:r w:rsidRPr="004F7DD6">
        <w:rPr>
          <w:sz w:val="24"/>
          <w:szCs w:val="24"/>
        </w:rPr>
        <w:t>Analisis Model Struktural (Inner Model)</w:t>
      </w:r>
      <w:commentRangeEnd w:id="15"/>
      <w:r w:rsidR="004C6DD2">
        <w:rPr>
          <w:rStyle w:val="CommentReference"/>
        </w:rPr>
        <w:commentReference w:id="15"/>
      </w:r>
    </w:p>
    <w:p w14:paraId="10B56D11" w14:textId="77777777" w:rsidR="00B329C6" w:rsidRPr="004F7DD6" w:rsidRDefault="00B329C6" w:rsidP="004C6DD2">
      <w:pPr>
        <w:tabs>
          <w:tab w:val="left" w:pos="993"/>
        </w:tabs>
        <w:suppressAutoHyphens/>
        <w:spacing w:before="120" w:line="276" w:lineRule="auto"/>
        <w:jc w:val="both"/>
        <w:rPr>
          <w:rFonts w:eastAsia="Times New Roman"/>
          <w:noProof/>
          <w:sz w:val="24"/>
          <w:szCs w:val="24"/>
        </w:rPr>
      </w:pPr>
      <w:r w:rsidRPr="004F7DD6">
        <w:rPr>
          <w:rFonts w:eastAsia="Times New Roman"/>
          <w:noProof/>
          <w:sz w:val="24"/>
          <w:szCs w:val="24"/>
        </w:rPr>
        <w:t xml:space="preserve">Adapun uji struktur </w:t>
      </w:r>
      <w:r w:rsidRPr="004F7DD6">
        <w:rPr>
          <w:rFonts w:eastAsia="Times New Roman"/>
          <w:i/>
          <w:noProof/>
          <w:sz w:val="24"/>
          <w:szCs w:val="24"/>
        </w:rPr>
        <w:t>(inner model)</w:t>
      </w:r>
      <w:r w:rsidRPr="004F7DD6">
        <w:rPr>
          <w:rFonts w:eastAsia="Times New Roman"/>
          <w:noProof/>
          <w:sz w:val="24"/>
          <w:szCs w:val="24"/>
        </w:rPr>
        <w:t xml:space="preserve"> meliputi uji-uji antara lain :</w:t>
      </w:r>
    </w:p>
    <w:p w14:paraId="1B25E29F" w14:textId="77777777" w:rsidR="00B329C6" w:rsidRPr="004F7DD6" w:rsidRDefault="00B329C6">
      <w:pPr>
        <w:pStyle w:val="ListParagraph"/>
        <w:numPr>
          <w:ilvl w:val="0"/>
          <w:numId w:val="13"/>
        </w:numPr>
        <w:tabs>
          <w:tab w:val="left" w:pos="360"/>
        </w:tabs>
        <w:suppressAutoHyphens/>
        <w:spacing w:after="0"/>
        <w:ind w:left="360"/>
        <w:jc w:val="both"/>
        <w:rPr>
          <w:rFonts w:ascii="Times New Roman" w:eastAsia="Times New Roman" w:hAnsi="Times New Roman" w:cs="Times New Roman"/>
          <w:i/>
          <w:noProof/>
          <w:sz w:val="24"/>
          <w:szCs w:val="24"/>
        </w:rPr>
      </w:pPr>
      <w:r w:rsidRPr="004F7DD6">
        <w:rPr>
          <w:rFonts w:ascii="Times New Roman" w:eastAsia="Times New Roman" w:hAnsi="Times New Roman" w:cs="Times New Roman"/>
          <w:noProof/>
          <w:sz w:val="24"/>
          <w:szCs w:val="24"/>
        </w:rPr>
        <w:t>Uji R</w:t>
      </w:r>
      <w:r w:rsidRPr="004F7DD6">
        <w:rPr>
          <w:rFonts w:ascii="Times New Roman" w:eastAsia="Times New Roman" w:hAnsi="Times New Roman" w:cs="Times New Roman"/>
          <w:noProof/>
          <w:sz w:val="24"/>
          <w:szCs w:val="24"/>
          <w:vertAlign w:val="superscript"/>
        </w:rPr>
        <w:t>2</w:t>
      </w:r>
      <w:r w:rsidRPr="004F7DD6">
        <w:rPr>
          <w:rFonts w:ascii="Times New Roman" w:eastAsia="Times New Roman" w:hAnsi="Times New Roman" w:cs="Times New Roman"/>
          <w:noProof/>
          <w:sz w:val="24"/>
          <w:szCs w:val="24"/>
        </w:rPr>
        <w:t xml:space="preserve"> </w:t>
      </w:r>
      <w:r w:rsidRPr="004F7DD6">
        <w:rPr>
          <w:rFonts w:ascii="Times New Roman" w:eastAsia="Times New Roman" w:hAnsi="Times New Roman" w:cs="Times New Roman"/>
          <w:i/>
          <w:noProof/>
          <w:sz w:val="24"/>
          <w:szCs w:val="24"/>
        </w:rPr>
        <w:t>(R-Squared)</w:t>
      </w:r>
    </w:p>
    <w:p w14:paraId="17739F24" w14:textId="77777777" w:rsidR="00B329C6" w:rsidRPr="004F7DD6" w:rsidRDefault="00B329C6" w:rsidP="00B329C6">
      <w:pPr>
        <w:tabs>
          <w:tab w:val="left" w:pos="360"/>
        </w:tabs>
        <w:suppressAutoHyphens/>
        <w:spacing w:line="276" w:lineRule="auto"/>
        <w:contextualSpacing/>
        <w:jc w:val="both"/>
        <w:rPr>
          <w:rFonts w:eastAsia="Times New Roman"/>
          <w:noProof/>
          <w:sz w:val="24"/>
          <w:szCs w:val="24"/>
        </w:rPr>
      </w:pPr>
      <w:r w:rsidRPr="004F7DD6">
        <w:rPr>
          <w:rFonts w:eastAsia="Times New Roman"/>
          <w:noProof/>
          <w:sz w:val="24"/>
          <w:szCs w:val="24"/>
          <w:lang w:val="en-ID"/>
        </w:rPr>
        <w:tab/>
        <w:t xml:space="preserve">Besarnya </w:t>
      </w:r>
      <w:r w:rsidRPr="004F7DD6">
        <w:rPr>
          <w:rFonts w:eastAsia="Times New Roman"/>
          <w:i/>
          <w:noProof/>
          <w:sz w:val="24"/>
          <w:szCs w:val="24"/>
          <w:lang w:val="en-ID"/>
        </w:rPr>
        <w:t>coefficient determination</w:t>
      </w:r>
      <w:r w:rsidRPr="004F7DD6">
        <w:rPr>
          <w:rFonts w:eastAsia="Times New Roman"/>
          <w:noProof/>
          <w:sz w:val="24"/>
          <w:szCs w:val="24"/>
          <w:lang w:val="en-ID"/>
        </w:rPr>
        <w:t xml:space="preserve"> (</w:t>
      </w:r>
      <w:r w:rsidRPr="004F7DD6">
        <w:rPr>
          <w:rFonts w:eastAsia="Times New Roman"/>
          <w:i/>
          <w:noProof/>
          <w:sz w:val="24"/>
          <w:szCs w:val="24"/>
          <w:lang w:val="en-ID"/>
        </w:rPr>
        <w:t>R-square</w:t>
      </w:r>
      <w:r w:rsidRPr="004F7DD6">
        <w:rPr>
          <w:rFonts w:eastAsia="Times New Roman"/>
          <w:noProof/>
          <w:sz w:val="24"/>
          <w:szCs w:val="24"/>
          <w:lang w:val="en-ID"/>
        </w:rPr>
        <w:t>) digunakan untuk mengukur seberapa banyak variabel dependen dipenuhi oleh variabel lainnya. Chin menyebutkan hasil R</w:t>
      </w:r>
      <w:r w:rsidRPr="004F7DD6">
        <w:rPr>
          <w:rFonts w:eastAsia="Times New Roman"/>
          <w:noProof/>
          <w:sz w:val="24"/>
          <w:szCs w:val="24"/>
          <w:vertAlign w:val="superscript"/>
          <w:lang w:val="en-ID"/>
        </w:rPr>
        <w:t>2</w:t>
      </w:r>
      <w:r w:rsidRPr="004F7DD6">
        <w:rPr>
          <w:rFonts w:eastAsia="Times New Roman"/>
          <w:noProof/>
          <w:sz w:val="24"/>
          <w:szCs w:val="24"/>
          <w:lang w:val="en-ID"/>
        </w:rPr>
        <w:t xml:space="preserve"> sebesar 0,67 ke atas untuk variabel laten dependen dalam model struktural mengindikasikan pengaruh variabel independen (yang mempengaruhi) terhadap variabel dependen (yang dipengaruhi) termasuk dalam kategori baik. Sedangkan jika hasilnya sebesar 0,33-0,67 maka termasuk kategori sedang, dan jika hasilnya sebesar 0,19-0,33 maka termasuk dalam kategori lemah</w:t>
      </w:r>
      <w:r w:rsidRPr="004F7DD6">
        <w:rPr>
          <w:rFonts w:eastAsia="Times New Roman"/>
          <w:noProof/>
          <w:sz w:val="24"/>
          <w:szCs w:val="24"/>
        </w:rPr>
        <w:t>.</w:t>
      </w:r>
    </w:p>
    <w:p w14:paraId="49ACF674" w14:textId="77777777" w:rsidR="00B329C6" w:rsidRPr="004F7DD6" w:rsidRDefault="00B329C6" w:rsidP="00B329C6">
      <w:pPr>
        <w:spacing w:line="276" w:lineRule="auto"/>
        <w:jc w:val="center"/>
        <w:rPr>
          <w:rFonts w:eastAsia="Times New Roman"/>
          <w:color w:val="000000"/>
          <w:sz w:val="24"/>
          <w:szCs w:val="24"/>
          <w:lang w:val="en-US"/>
        </w:rPr>
      </w:pPr>
    </w:p>
    <w:p w14:paraId="0B7799D5" w14:textId="77777777" w:rsidR="00B329C6" w:rsidRPr="004F7DD6" w:rsidRDefault="00B329C6" w:rsidP="00B329C6">
      <w:pPr>
        <w:spacing w:line="276" w:lineRule="auto"/>
        <w:jc w:val="center"/>
        <w:rPr>
          <w:rFonts w:eastAsia="Times New Roman"/>
          <w:color w:val="000000"/>
          <w:sz w:val="24"/>
          <w:szCs w:val="24"/>
          <w:lang w:val="en-US"/>
        </w:rPr>
      </w:pPr>
      <w:commentRangeStart w:id="16"/>
      <w:r w:rsidRPr="004F7DD6">
        <w:rPr>
          <w:rFonts w:eastAsia="Times New Roman"/>
          <w:color w:val="000000"/>
          <w:sz w:val="24"/>
          <w:szCs w:val="24"/>
          <w:lang w:val="en-US"/>
        </w:rPr>
        <w:t>Tabel 7</w:t>
      </w:r>
      <w:r w:rsidRPr="004F7DD6">
        <w:rPr>
          <w:rFonts w:eastAsia="Times New Roman"/>
          <w:color w:val="000000"/>
          <w:sz w:val="24"/>
          <w:szCs w:val="24"/>
          <w:lang w:val="en-US"/>
        </w:rPr>
        <w:br/>
        <w:t>Hasil R-Squared</w:t>
      </w:r>
      <w:commentRangeEnd w:id="16"/>
      <w:r w:rsidR="004C6DD2">
        <w:rPr>
          <w:rStyle w:val="CommentReference"/>
        </w:rPr>
        <w:commentReference w:id="16"/>
      </w:r>
    </w:p>
    <w:tbl>
      <w:tblPr>
        <w:tblStyle w:val="KisiTabel1"/>
        <w:tblW w:w="0" w:type="auto"/>
        <w:jc w:val="center"/>
        <w:tblLook w:val="04A0" w:firstRow="1" w:lastRow="0" w:firstColumn="1" w:lastColumn="0" w:noHBand="0" w:noVBand="1"/>
      </w:tblPr>
      <w:tblGrid>
        <w:gridCol w:w="1554"/>
        <w:gridCol w:w="1134"/>
      </w:tblGrid>
      <w:tr w:rsidR="00B329C6" w:rsidRPr="004F7DD6" w14:paraId="2717B519" w14:textId="77777777" w:rsidTr="00B04873">
        <w:trPr>
          <w:jc w:val="center"/>
        </w:trPr>
        <w:tc>
          <w:tcPr>
            <w:tcW w:w="1554" w:type="dxa"/>
          </w:tcPr>
          <w:p w14:paraId="0655441E" w14:textId="77777777" w:rsidR="00B329C6" w:rsidRPr="004F7DD6" w:rsidRDefault="00B329C6" w:rsidP="00B329C6">
            <w:pPr>
              <w:suppressAutoHyphens/>
              <w:spacing w:line="276" w:lineRule="auto"/>
              <w:contextualSpacing/>
              <w:jc w:val="both"/>
              <w:rPr>
                <w:rFonts w:ascii="Times New Roman" w:eastAsia="Times New Roman" w:hAnsi="Times New Roman" w:cs="Times New Roman"/>
                <w:b/>
                <w:i/>
                <w:noProof/>
                <w:sz w:val="24"/>
                <w:szCs w:val="24"/>
              </w:rPr>
            </w:pPr>
            <w:r w:rsidRPr="004F7DD6">
              <w:rPr>
                <w:rFonts w:ascii="Times New Roman" w:eastAsia="Times New Roman" w:hAnsi="Times New Roman" w:cs="Times New Roman"/>
                <w:b/>
                <w:i/>
                <w:noProof/>
                <w:sz w:val="24"/>
                <w:szCs w:val="24"/>
              </w:rPr>
              <w:t>Matrix</w:t>
            </w:r>
          </w:p>
        </w:tc>
        <w:tc>
          <w:tcPr>
            <w:tcW w:w="1134" w:type="dxa"/>
          </w:tcPr>
          <w:p w14:paraId="1022EE2C" w14:textId="77777777" w:rsidR="00B329C6" w:rsidRPr="004F7DD6" w:rsidRDefault="00B329C6" w:rsidP="00B329C6">
            <w:pPr>
              <w:suppressAutoHyphens/>
              <w:spacing w:line="276" w:lineRule="auto"/>
              <w:contextualSpacing/>
              <w:jc w:val="both"/>
              <w:rPr>
                <w:rFonts w:ascii="Times New Roman" w:eastAsia="Times New Roman" w:hAnsi="Times New Roman" w:cs="Times New Roman"/>
                <w:b/>
                <w:i/>
                <w:noProof/>
                <w:sz w:val="24"/>
                <w:szCs w:val="24"/>
              </w:rPr>
            </w:pPr>
            <w:r w:rsidRPr="004F7DD6">
              <w:rPr>
                <w:rFonts w:ascii="Times New Roman" w:eastAsia="Times New Roman" w:hAnsi="Times New Roman" w:cs="Times New Roman"/>
                <w:b/>
                <w:i/>
                <w:noProof/>
                <w:sz w:val="24"/>
                <w:szCs w:val="24"/>
              </w:rPr>
              <w:t>R-Squared</w:t>
            </w:r>
          </w:p>
        </w:tc>
      </w:tr>
      <w:tr w:rsidR="00B329C6" w:rsidRPr="004F7DD6" w14:paraId="04DA8174" w14:textId="77777777" w:rsidTr="00B04873">
        <w:trPr>
          <w:jc w:val="center"/>
        </w:trPr>
        <w:tc>
          <w:tcPr>
            <w:tcW w:w="1554" w:type="dxa"/>
          </w:tcPr>
          <w:p w14:paraId="538B52E0" w14:textId="77777777" w:rsidR="00B329C6" w:rsidRPr="004F7DD6" w:rsidRDefault="00B329C6" w:rsidP="00B329C6">
            <w:pPr>
              <w:suppressAutoHyphens/>
              <w:spacing w:line="276" w:lineRule="auto"/>
              <w:contextualSpacing/>
              <w:jc w:val="both"/>
              <w:rPr>
                <w:rFonts w:ascii="Times New Roman" w:eastAsia="Times New Roman" w:hAnsi="Times New Roman" w:cs="Times New Roman"/>
                <w:noProof/>
                <w:sz w:val="24"/>
                <w:szCs w:val="24"/>
              </w:rPr>
            </w:pPr>
            <w:r w:rsidRPr="004F7DD6">
              <w:rPr>
                <w:rFonts w:ascii="Times New Roman" w:eastAsia="Times New Roman" w:hAnsi="Times New Roman" w:cs="Times New Roman"/>
                <w:noProof/>
                <w:sz w:val="24"/>
                <w:szCs w:val="24"/>
              </w:rPr>
              <w:lastRenderedPageBreak/>
              <w:t>Kinerja Guru</w:t>
            </w:r>
          </w:p>
        </w:tc>
        <w:tc>
          <w:tcPr>
            <w:tcW w:w="1134" w:type="dxa"/>
          </w:tcPr>
          <w:p w14:paraId="22F75091" w14:textId="77777777" w:rsidR="00B329C6" w:rsidRPr="004F7DD6" w:rsidRDefault="00B329C6" w:rsidP="00B329C6">
            <w:pPr>
              <w:suppressAutoHyphens/>
              <w:spacing w:line="276" w:lineRule="auto"/>
              <w:contextualSpacing/>
              <w:jc w:val="center"/>
              <w:rPr>
                <w:rFonts w:ascii="Times New Roman" w:eastAsia="Times New Roman" w:hAnsi="Times New Roman" w:cs="Times New Roman"/>
                <w:noProof/>
                <w:sz w:val="24"/>
                <w:szCs w:val="24"/>
              </w:rPr>
            </w:pPr>
            <w:r w:rsidRPr="004F7DD6">
              <w:rPr>
                <w:rFonts w:ascii="Times New Roman" w:eastAsia="Times New Roman" w:hAnsi="Times New Roman" w:cs="Times New Roman"/>
                <w:noProof/>
                <w:sz w:val="24"/>
                <w:szCs w:val="24"/>
              </w:rPr>
              <w:t>0.827</w:t>
            </w:r>
          </w:p>
        </w:tc>
      </w:tr>
    </w:tbl>
    <w:p w14:paraId="4DA4EA26" w14:textId="77777777" w:rsidR="00B329C6" w:rsidRPr="004F7DD6" w:rsidRDefault="00B329C6" w:rsidP="00B329C6">
      <w:pPr>
        <w:suppressAutoHyphens/>
        <w:spacing w:line="276" w:lineRule="auto"/>
        <w:ind w:left="2880"/>
        <w:contextualSpacing/>
        <w:jc w:val="both"/>
        <w:rPr>
          <w:rFonts w:eastAsia="Times New Roman"/>
          <w:noProof/>
          <w:sz w:val="24"/>
          <w:szCs w:val="24"/>
        </w:rPr>
      </w:pPr>
      <w:r w:rsidRPr="004F7DD6">
        <w:rPr>
          <w:rFonts w:eastAsia="Times New Roman"/>
          <w:noProof/>
          <w:sz w:val="24"/>
          <w:szCs w:val="24"/>
        </w:rPr>
        <w:t xml:space="preserve">     Sumber: Data diolah, 2024</w:t>
      </w:r>
    </w:p>
    <w:p w14:paraId="4AB797AF" w14:textId="77777777" w:rsidR="00B329C6" w:rsidRPr="004F7DD6" w:rsidRDefault="00B329C6" w:rsidP="00B329C6">
      <w:pPr>
        <w:suppressAutoHyphens/>
        <w:spacing w:line="276" w:lineRule="auto"/>
        <w:ind w:firstLine="360"/>
        <w:contextualSpacing/>
        <w:jc w:val="both"/>
        <w:rPr>
          <w:rFonts w:eastAsia="Times New Roman"/>
          <w:noProof/>
          <w:sz w:val="24"/>
          <w:szCs w:val="24"/>
        </w:rPr>
      </w:pPr>
      <w:r w:rsidRPr="004F7DD6">
        <w:rPr>
          <w:rFonts w:eastAsia="Times New Roman"/>
          <w:noProof/>
          <w:sz w:val="24"/>
          <w:szCs w:val="24"/>
        </w:rPr>
        <w:t>Berdasarkan tabel di atas, nilai R</w:t>
      </w:r>
      <w:r w:rsidRPr="004F7DD6">
        <w:rPr>
          <w:rFonts w:eastAsia="Times New Roman"/>
          <w:noProof/>
          <w:sz w:val="24"/>
          <w:szCs w:val="24"/>
          <w:vertAlign w:val="superscript"/>
        </w:rPr>
        <w:t>2</w:t>
      </w:r>
      <w:r w:rsidRPr="004F7DD6">
        <w:rPr>
          <w:rFonts w:eastAsia="Times New Roman"/>
          <w:noProof/>
          <w:sz w:val="24"/>
          <w:szCs w:val="24"/>
        </w:rPr>
        <w:t xml:space="preserve"> kinerja adalah sebesar 0,827 atau sebesar 82,7%. Artinya pengaruh variabel kompetensi, disiplin kerja dan budaya organisasi terhadap kinerja guru SMK YPM 1 Taman termasuk dalam kategori baik. Dan nilai R</w:t>
      </w:r>
      <w:r w:rsidRPr="004F7DD6">
        <w:rPr>
          <w:rFonts w:eastAsia="Times New Roman"/>
          <w:noProof/>
          <w:sz w:val="24"/>
          <w:szCs w:val="24"/>
          <w:vertAlign w:val="superscript"/>
        </w:rPr>
        <w:t>2</w:t>
      </w:r>
      <w:r w:rsidRPr="004F7DD6">
        <w:rPr>
          <w:rFonts w:eastAsia="Times New Roman"/>
          <w:noProof/>
          <w:sz w:val="24"/>
          <w:szCs w:val="24"/>
        </w:rPr>
        <w:t xml:space="preserve"> sebesar 82,7% mengindikasikan bahwa kemampuan variabel-variabel bebas yaitu kompetensi, disiplin kerja dan budaya organisasi di dalam menjelaskan variabel kinerja adalah sebesar 82,7%. Berarti sisanya, yaitu sebesar 17,3% pengaruh dijelaskan oleh variabel-variabel lain diluar yang dibahas pada penelitian ini.</w:t>
      </w:r>
    </w:p>
    <w:p w14:paraId="0042F34A" w14:textId="77777777" w:rsidR="00B329C6" w:rsidRPr="004F7DD6" w:rsidRDefault="00B329C6">
      <w:pPr>
        <w:pStyle w:val="ListParagraph"/>
        <w:numPr>
          <w:ilvl w:val="0"/>
          <w:numId w:val="13"/>
        </w:numPr>
        <w:suppressAutoHyphens/>
        <w:spacing w:after="0"/>
        <w:ind w:left="360"/>
        <w:jc w:val="both"/>
        <w:rPr>
          <w:rFonts w:ascii="Times New Roman" w:eastAsia="Times New Roman" w:hAnsi="Times New Roman" w:cs="Times New Roman"/>
          <w:noProof/>
          <w:sz w:val="24"/>
          <w:szCs w:val="24"/>
        </w:rPr>
      </w:pPr>
      <w:r w:rsidRPr="004F7DD6">
        <w:rPr>
          <w:rFonts w:ascii="Times New Roman" w:eastAsia="Times New Roman" w:hAnsi="Times New Roman" w:cs="Times New Roman"/>
          <w:noProof/>
          <w:sz w:val="24"/>
          <w:szCs w:val="24"/>
        </w:rPr>
        <w:t>Uji Q</w:t>
      </w:r>
      <w:r w:rsidRPr="004F7DD6">
        <w:rPr>
          <w:rFonts w:ascii="Times New Roman" w:eastAsia="Times New Roman" w:hAnsi="Times New Roman" w:cs="Times New Roman"/>
          <w:noProof/>
          <w:sz w:val="24"/>
          <w:szCs w:val="24"/>
          <w:vertAlign w:val="superscript"/>
        </w:rPr>
        <w:t>2</w:t>
      </w:r>
      <w:r w:rsidRPr="004F7DD6">
        <w:rPr>
          <w:rFonts w:ascii="Times New Roman" w:eastAsia="Times New Roman" w:hAnsi="Times New Roman" w:cs="Times New Roman"/>
          <w:noProof/>
          <w:sz w:val="24"/>
          <w:szCs w:val="24"/>
        </w:rPr>
        <w:t xml:space="preserve"> </w:t>
      </w:r>
      <w:r w:rsidRPr="004F7DD6">
        <w:rPr>
          <w:rFonts w:ascii="Times New Roman" w:eastAsia="Times New Roman" w:hAnsi="Times New Roman" w:cs="Times New Roman"/>
          <w:i/>
          <w:noProof/>
          <w:sz w:val="24"/>
          <w:szCs w:val="24"/>
        </w:rPr>
        <w:t>(Predictive Relevance)</w:t>
      </w:r>
    </w:p>
    <w:p w14:paraId="237C01C7" w14:textId="77777777" w:rsidR="00B329C6" w:rsidRPr="004F7DD6" w:rsidRDefault="00B329C6" w:rsidP="00B329C6">
      <w:pPr>
        <w:suppressAutoHyphens/>
        <w:spacing w:line="276" w:lineRule="auto"/>
        <w:contextualSpacing/>
        <w:jc w:val="both"/>
        <w:rPr>
          <w:rFonts w:eastAsia="Times New Roman"/>
          <w:sz w:val="24"/>
          <w:szCs w:val="24"/>
          <w:lang w:eastAsia="zh-CN"/>
        </w:rPr>
      </w:pPr>
      <w:r w:rsidRPr="004F7DD6">
        <w:rPr>
          <w:rFonts w:eastAsia="Times New Roman"/>
          <w:sz w:val="24"/>
          <w:szCs w:val="24"/>
          <w:lang w:eastAsia="zh-CN"/>
        </w:rPr>
        <w:t>Untuk menguji Q</w:t>
      </w:r>
      <w:r w:rsidRPr="004F7DD6">
        <w:rPr>
          <w:rFonts w:eastAsia="Times New Roman"/>
          <w:i/>
          <w:sz w:val="24"/>
          <w:szCs w:val="24"/>
          <w:vertAlign w:val="superscript"/>
          <w:lang w:eastAsia="zh-CN"/>
        </w:rPr>
        <w:t>2</w:t>
      </w:r>
      <w:r w:rsidRPr="004F7DD6">
        <w:rPr>
          <w:rFonts w:eastAsia="Times New Roman"/>
          <w:sz w:val="24"/>
          <w:szCs w:val="24"/>
          <w:lang w:eastAsia="zh-CN"/>
        </w:rPr>
        <w:t xml:space="preserve"> digunakan nilai </w:t>
      </w:r>
      <w:r w:rsidRPr="004F7DD6">
        <w:rPr>
          <w:rFonts w:eastAsia="Times New Roman"/>
          <w:i/>
          <w:noProof/>
          <w:sz w:val="24"/>
          <w:szCs w:val="24"/>
        </w:rPr>
        <w:t>Predictive Relevance</w:t>
      </w:r>
      <w:r w:rsidRPr="004F7DD6">
        <w:rPr>
          <w:rFonts w:eastAsia="Times New Roman"/>
          <w:sz w:val="24"/>
          <w:szCs w:val="24"/>
          <w:lang w:eastAsia="zh-CN"/>
        </w:rPr>
        <w:t>. Suatu variabel dan data dikatakan bisa memprediksi model dengan baik apabila nilai nilai Q</w:t>
      </w:r>
      <w:r w:rsidRPr="004F7DD6">
        <w:rPr>
          <w:rFonts w:eastAsia="Times New Roman"/>
          <w:i/>
          <w:sz w:val="24"/>
          <w:szCs w:val="24"/>
          <w:vertAlign w:val="superscript"/>
          <w:lang w:eastAsia="zh-CN"/>
        </w:rPr>
        <w:t xml:space="preserve">2 </w:t>
      </w:r>
      <w:r w:rsidRPr="004F7DD6">
        <w:rPr>
          <w:rFonts w:eastAsia="Times New Roman"/>
          <w:sz w:val="24"/>
          <w:szCs w:val="24"/>
          <w:lang w:eastAsia="zh-CN"/>
        </w:rPr>
        <w:t>&gt; 0, tetapi sebaliknya Suatu variabel dan data dikatakan belum bisa memprediksi model dengan baik apabila nilai nilai Q</w:t>
      </w:r>
      <w:r w:rsidRPr="004F7DD6">
        <w:rPr>
          <w:rFonts w:eastAsia="Times New Roman"/>
          <w:i/>
          <w:sz w:val="24"/>
          <w:szCs w:val="24"/>
          <w:vertAlign w:val="superscript"/>
          <w:lang w:eastAsia="zh-CN"/>
        </w:rPr>
        <w:t xml:space="preserve">2 </w:t>
      </w:r>
      <w:r w:rsidRPr="004F7DD6">
        <w:rPr>
          <w:rFonts w:eastAsia="Times New Roman"/>
          <w:sz w:val="24"/>
          <w:szCs w:val="24"/>
          <w:lang w:eastAsia="zh-CN"/>
        </w:rPr>
        <w:t>&lt; 0 (Chin,1998 dalam Ghozali dan Latan, 2015).</w:t>
      </w:r>
    </w:p>
    <w:p w14:paraId="675CE2FE" w14:textId="77777777" w:rsidR="00B329C6" w:rsidRPr="004F7DD6" w:rsidRDefault="00B329C6" w:rsidP="00B329C6">
      <w:pPr>
        <w:spacing w:line="276" w:lineRule="auto"/>
        <w:jc w:val="center"/>
        <w:rPr>
          <w:rFonts w:eastAsia="Times New Roman"/>
          <w:color w:val="000000"/>
          <w:sz w:val="24"/>
          <w:szCs w:val="24"/>
          <w:lang w:val="en-US"/>
        </w:rPr>
      </w:pPr>
      <w:r w:rsidRPr="004F7DD6">
        <w:rPr>
          <w:rFonts w:eastAsia="Times New Roman"/>
          <w:color w:val="000000"/>
          <w:sz w:val="24"/>
          <w:szCs w:val="24"/>
          <w:lang w:val="en-US"/>
        </w:rPr>
        <w:t>Tabel 8</w:t>
      </w:r>
      <w:r w:rsidRPr="004F7DD6">
        <w:rPr>
          <w:rFonts w:eastAsia="Times New Roman"/>
          <w:color w:val="000000"/>
          <w:sz w:val="24"/>
          <w:szCs w:val="24"/>
          <w:lang w:val="en-US"/>
        </w:rPr>
        <w:br/>
        <w:t>Hasil Q-Squared</w:t>
      </w:r>
    </w:p>
    <w:tbl>
      <w:tblPr>
        <w:tblStyle w:val="KisiTabel1"/>
        <w:tblW w:w="0" w:type="auto"/>
        <w:jc w:val="center"/>
        <w:tblLook w:val="04A0" w:firstRow="1" w:lastRow="0" w:firstColumn="1" w:lastColumn="0" w:noHBand="0" w:noVBand="1"/>
      </w:tblPr>
      <w:tblGrid>
        <w:gridCol w:w="1554"/>
        <w:gridCol w:w="1701"/>
      </w:tblGrid>
      <w:tr w:rsidR="00B329C6" w:rsidRPr="004F7DD6" w14:paraId="4F3AED10" w14:textId="77777777" w:rsidTr="00B04873">
        <w:trPr>
          <w:jc w:val="center"/>
        </w:trPr>
        <w:tc>
          <w:tcPr>
            <w:tcW w:w="1554" w:type="dxa"/>
          </w:tcPr>
          <w:p w14:paraId="717D1F3C" w14:textId="77777777" w:rsidR="00B329C6" w:rsidRPr="004F7DD6" w:rsidRDefault="00B329C6" w:rsidP="00B329C6">
            <w:pPr>
              <w:suppressAutoHyphens/>
              <w:spacing w:line="276" w:lineRule="auto"/>
              <w:contextualSpacing/>
              <w:jc w:val="both"/>
              <w:rPr>
                <w:rFonts w:ascii="Times New Roman" w:eastAsia="Times New Roman" w:hAnsi="Times New Roman" w:cs="Times New Roman"/>
                <w:b/>
                <w:noProof/>
                <w:sz w:val="24"/>
                <w:szCs w:val="24"/>
              </w:rPr>
            </w:pPr>
            <w:r w:rsidRPr="004F7DD6">
              <w:rPr>
                <w:rFonts w:ascii="Times New Roman" w:eastAsia="Times New Roman" w:hAnsi="Times New Roman" w:cs="Times New Roman"/>
                <w:b/>
                <w:noProof/>
                <w:sz w:val="24"/>
                <w:szCs w:val="24"/>
              </w:rPr>
              <w:t>Total</w:t>
            </w:r>
          </w:p>
        </w:tc>
        <w:tc>
          <w:tcPr>
            <w:tcW w:w="1701" w:type="dxa"/>
          </w:tcPr>
          <w:p w14:paraId="68242F64" w14:textId="77777777" w:rsidR="00B329C6" w:rsidRPr="004F7DD6" w:rsidRDefault="00B329C6" w:rsidP="00B329C6">
            <w:pPr>
              <w:suppressAutoHyphens/>
              <w:spacing w:line="276" w:lineRule="auto"/>
              <w:contextualSpacing/>
              <w:jc w:val="center"/>
              <w:rPr>
                <w:rFonts w:ascii="Times New Roman" w:eastAsia="Times New Roman" w:hAnsi="Times New Roman" w:cs="Times New Roman"/>
                <w:b/>
                <w:i/>
                <w:noProof/>
                <w:sz w:val="24"/>
                <w:szCs w:val="24"/>
              </w:rPr>
            </w:pPr>
            <w:r w:rsidRPr="004F7DD6">
              <w:rPr>
                <w:rFonts w:ascii="Times New Roman" w:eastAsia="Times New Roman" w:hAnsi="Times New Roman" w:cs="Times New Roman"/>
                <w:b/>
                <w:i/>
                <w:noProof/>
                <w:sz w:val="24"/>
                <w:szCs w:val="24"/>
              </w:rPr>
              <w:t>Q</w:t>
            </w:r>
            <w:r w:rsidRPr="004F7DD6">
              <w:rPr>
                <w:rFonts w:ascii="Times New Roman" w:eastAsia="Times New Roman" w:hAnsi="Times New Roman" w:cs="Times New Roman"/>
                <w:b/>
                <w:i/>
                <w:noProof/>
                <w:sz w:val="24"/>
                <w:szCs w:val="24"/>
                <w:vertAlign w:val="superscript"/>
              </w:rPr>
              <w:t>2</w:t>
            </w:r>
            <w:r w:rsidRPr="004F7DD6">
              <w:rPr>
                <w:rFonts w:ascii="Times New Roman" w:eastAsia="Times New Roman" w:hAnsi="Times New Roman" w:cs="Times New Roman"/>
                <w:b/>
                <w:i/>
                <w:noProof/>
                <w:sz w:val="24"/>
                <w:szCs w:val="24"/>
              </w:rPr>
              <w:t>(=1-SSE/SSO)</w:t>
            </w:r>
          </w:p>
        </w:tc>
      </w:tr>
      <w:tr w:rsidR="00B329C6" w:rsidRPr="004F7DD6" w14:paraId="466EABFC" w14:textId="77777777" w:rsidTr="00B04873">
        <w:trPr>
          <w:jc w:val="center"/>
        </w:trPr>
        <w:tc>
          <w:tcPr>
            <w:tcW w:w="1554" w:type="dxa"/>
          </w:tcPr>
          <w:p w14:paraId="22A56192" w14:textId="77777777" w:rsidR="00B329C6" w:rsidRPr="004F7DD6" w:rsidRDefault="00B329C6" w:rsidP="00B329C6">
            <w:pPr>
              <w:suppressAutoHyphens/>
              <w:spacing w:line="276" w:lineRule="auto"/>
              <w:contextualSpacing/>
              <w:jc w:val="both"/>
              <w:rPr>
                <w:rFonts w:ascii="Times New Roman" w:eastAsia="Times New Roman" w:hAnsi="Times New Roman" w:cs="Times New Roman"/>
                <w:noProof/>
                <w:sz w:val="24"/>
                <w:szCs w:val="24"/>
              </w:rPr>
            </w:pPr>
            <w:r w:rsidRPr="004F7DD6">
              <w:rPr>
                <w:rFonts w:ascii="Times New Roman" w:eastAsia="Times New Roman" w:hAnsi="Times New Roman" w:cs="Times New Roman"/>
                <w:noProof/>
                <w:sz w:val="24"/>
                <w:szCs w:val="24"/>
              </w:rPr>
              <w:t>Kinerja Guru</w:t>
            </w:r>
          </w:p>
        </w:tc>
        <w:tc>
          <w:tcPr>
            <w:tcW w:w="1701" w:type="dxa"/>
          </w:tcPr>
          <w:p w14:paraId="3D9CE0F3" w14:textId="77777777" w:rsidR="00B329C6" w:rsidRPr="004F7DD6" w:rsidRDefault="00B329C6" w:rsidP="00B329C6">
            <w:pPr>
              <w:suppressAutoHyphens/>
              <w:spacing w:line="276" w:lineRule="auto"/>
              <w:contextualSpacing/>
              <w:jc w:val="center"/>
              <w:rPr>
                <w:rFonts w:ascii="Times New Roman" w:eastAsia="Times New Roman" w:hAnsi="Times New Roman" w:cs="Times New Roman"/>
                <w:noProof/>
                <w:sz w:val="24"/>
                <w:szCs w:val="24"/>
              </w:rPr>
            </w:pPr>
            <w:r w:rsidRPr="004F7DD6">
              <w:rPr>
                <w:rFonts w:ascii="Times New Roman" w:eastAsia="Times New Roman" w:hAnsi="Times New Roman" w:cs="Times New Roman"/>
                <w:noProof/>
                <w:sz w:val="24"/>
                <w:szCs w:val="24"/>
              </w:rPr>
              <w:t>0,635</w:t>
            </w:r>
          </w:p>
        </w:tc>
      </w:tr>
    </w:tbl>
    <w:p w14:paraId="1EC8B6FE" w14:textId="77777777" w:rsidR="00B329C6" w:rsidRPr="004F7DD6" w:rsidRDefault="00B329C6" w:rsidP="00B329C6">
      <w:pPr>
        <w:suppressAutoHyphens/>
        <w:spacing w:line="276" w:lineRule="auto"/>
        <w:ind w:left="2160" w:firstLine="720"/>
        <w:contextualSpacing/>
        <w:jc w:val="both"/>
        <w:rPr>
          <w:rFonts w:eastAsia="Times New Roman"/>
          <w:noProof/>
          <w:sz w:val="24"/>
          <w:szCs w:val="24"/>
        </w:rPr>
      </w:pPr>
      <w:r w:rsidRPr="004F7DD6">
        <w:rPr>
          <w:rFonts w:eastAsia="Times New Roman"/>
          <w:noProof/>
          <w:sz w:val="24"/>
          <w:szCs w:val="24"/>
        </w:rPr>
        <w:t>Sumber: Data diolah, 2024</w:t>
      </w:r>
    </w:p>
    <w:p w14:paraId="1520FCF3" w14:textId="77777777" w:rsidR="00B329C6" w:rsidRPr="004F7DD6" w:rsidRDefault="00B329C6" w:rsidP="00B329C6">
      <w:pPr>
        <w:suppressAutoHyphens/>
        <w:spacing w:line="276" w:lineRule="auto"/>
        <w:contextualSpacing/>
        <w:jc w:val="both"/>
        <w:rPr>
          <w:rFonts w:eastAsia="Times New Roman"/>
          <w:noProof/>
          <w:sz w:val="24"/>
          <w:szCs w:val="24"/>
        </w:rPr>
      </w:pPr>
    </w:p>
    <w:p w14:paraId="2D94C57A" w14:textId="77777777" w:rsidR="00B329C6" w:rsidRPr="004F7DD6" w:rsidRDefault="00B329C6" w:rsidP="00B329C6">
      <w:pPr>
        <w:suppressAutoHyphens/>
        <w:spacing w:line="276" w:lineRule="auto"/>
        <w:contextualSpacing/>
        <w:jc w:val="both"/>
        <w:rPr>
          <w:rFonts w:eastAsia="Times New Roman"/>
          <w:noProof/>
          <w:sz w:val="24"/>
          <w:szCs w:val="24"/>
        </w:rPr>
      </w:pPr>
      <w:r w:rsidRPr="004F7DD6">
        <w:rPr>
          <w:rFonts w:eastAsia="Times New Roman"/>
          <w:noProof/>
          <w:sz w:val="24"/>
          <w:szCs w:val="24"/>
        </w:rPr>
        <w:t>Berdasarkan tabel di atas, nilai Q</w:t>
      </w:r>
      <w:r w:rsidRPr="004F7DD6">
        <w:rPr>
          <w:rFonts w:eastAsia="Times New Roman"/>
          <w:noProof/>
          <w:sz w:val="24"/>
          <w:szCs w:val="24"/>
          <w:vertAlign w:val="superscript"/>
        </w:rPr>
        <w:t>2</w:t>
      </w:r>
      <w:r w:rsidRPr="004F7DD6">
        <w:rPr>
          <w:rFonts w:eastAsia="Times New Roman"/>
          <w:noProof/>
          <w:sz w:val="24"/>
          <w:szCs w:val="24"/>
        </w:rPr>
        <w:t xml:space="preserve"> kinerja adalah Q</w:t>
      </w:r>
      <w:r w:rsidRPr="004F7DD6">
        <w:rPr>
          <w:rFonts w:eastAsia="Times New Roman"/>
          <w:noProof/>
          <w:sz w:val="24"/>
          <w:szCs w:val="24"/>
          <w:vertAlign w:val="superscript"/>
        </w:rPr>
        <w:t xml:space="preserve">2 </w:t>
      </w:r>
      <w:r w:rsidRPr="004F7DD6">
        <w:rPr>
          <w:rFonts w:eastAsia="Times New Roman"/>
          <w:noProof/>
          <w:sz w:val="24"/>
          <w:szCs w:val="24"/>
        </w:rPr>
        <w:t>&gt;0 sebesar 0,635. Maka dapat disimpulkan bahwa variabel Kinerja Guru yang dipengaruhi oleh kompetensi, disiplin kerja dan budaya organisasi bisa memprediksi model dengan baik atau sesuai dengan gambaran model penelitian di lapangan.</w:t>
      </w:r>
    </w:p>
    <w:p w14:paraId="3F68B2EF" w14:textId="77777777" w:rsidR="00B329C6" w:rsidRPr="004F7DD6" w:rsidRDefault="00B329C6">
      <w:pPr>
        <w:pStyle w:val="ListParagraph"/>
        <w:numPr>
          <w:ilvl w:val="0"/>
          <w:numId w:val="13"/>
        </w:numPr>
        <w:suppressAutoHyphens/>
        <w:spacing w:after="0"/>
        <w:ind w:left="360"/>
        <w:jc w:val="both"/>
        <w:rPr>
          <w:rFonts w:ascii="Times New Roman" w:eastAsia="Times New Roman" w:hAnsi="Times New Roman" w:cs="Times New Roman"/>
          <w:sz w:val="24"/>
          <w:szCs w:val="24"/>
          <w:lang w:eastAsia="zh-CN"/>
        </w:rPr>
      </w:pPr>
      <w:r w:rsidRPr="004F7DD6">
        <w:rPr>
          <w:rFonts w:ascii="Times New Roman" w:eastAsia="Times New Roman" w:hAnsi="Times New Roman" w:cs="Times New Roman"/>
          <w:sz w:val="24"/>
          <w:szCs w:val="24"/>
          <w:lang w:eastAsia="zh-CN"/>
        </w:rPr>
        <w:t>Uji Hipotesis</w:t>
      </w:r>
    </w:p>
    <w:p w14:paraId="2EA55DF5" w14:textId="77777777" w:rsidR="00B329C6" w:rsidRPr="004F7DD6" w:rsidRDefault="00B329C6" w:rsidP="00B329C6">
      <w:pPr>
        <w:suppressAutoHyphens/>
        <w:spacing w:line="276" w:lineRule="auto"/>
        <w:ind w:firstLine="360"/>
        <w:contextualSpacing/>
        <w:jc w:val="both"/>
        <w:rPr>
          <w:rFonts w:eastAsia="Times New Roman"/>
          <w:sz w:val="24"/>
          <w:szCs w:val="24"/>
          <w:lang w:val="en-ID" w:eastAsia="zh-CN"/>
        </w:rPr>
      </w:pPr>
      <w:r w:rsidRPr="004F7DD6">
        <w:rPr>
          <w:rFonts w:eastAsia="Times New Roman"/>
          <w:sz w:val="24"/>
          <w:szCs w:val="24"/>
          <w:lang w:eastAsia="zh-CN"/>
        </w:rPr>
        <w:t xml:space="preserve">Berdasarkan olah data yang dilakukan, hasilnya dapat digunakan untuk menjawab hipotesis pada penelitian ini. </w:t>
      </w:r>
      <w:r w:rsidRPr="004F7DD6">
        <w:rPr>
          <w:rFonts w:eastAsia="Times New Roman"/>
          <w:sz w:val="24"/>
          <w:szCs w:val="24"/>
          <w:lang w:val="en-ID" w:eastAsia="zh-CN"/>
        </w:rPr>
        <w:t xml:space="preserve">Uji hipotesis pada penelitian ini dilakukan dengan melihat </w:t>
      </w:r>
      <w:r w:rsidRPr="004F7DD6">
        <w:rPr>
          <w:rFonts w:eastAsia="Times New Roman"/>
          <w:i/>
          <w:sz w:val="24"/>
          <w:szCs w:val="24"/>
          <w:lang w:val="en-ID" w:eastAsia="zh-CN"/>
        </w:rPr>
        <w:t>t Statistics</w:t>
      </w:r>
      <w:r w:rsidRPr="004F7DD6">
        <w:rPr>
          <w:rFonts w:eastAsia="Times New Roman"/>
          <w:sz w:val="24"/>
          <w:szCs w:val="24"/>
          <w:lang w:val="en-ID" w:eastAsia="zh-CN"/>
        </w:rPr>
        <w:t xml:space="preserve"> dan </w:t>
      </w:r>
      <w:r w:rsidRPr="004F7DD6">
        <w:rPr>
          <w:rFonts w:eastAsia="Times New Roman"/>
          <w:i/>
          <w:sz w:val="24"/>
          <w:szCs w:val="24"/>
          <w:lang w:val="en-ID" w:eastAsia="zh-CN"/>
        </w:rPr>
        <w:t xml:space="preserve">P Values. </w:t>
      </w:r>
      <w:r w:rsidRPr="004F7DD6">
        <w:rPr>
          <w:rFonts w:eastAsia="Times New Roman"/>
          <w:sz w:val="24"/>
          <w:szCs w:val="24"/>
          <w:lang w:val="en-ID" w:eastAsia="zh-CN"/>
        </w:rPr>
        <w:t xml:space="preserve">Hipotesis ini dapat dinyatakan diterima apabila </w:t>
      </w:r>
      <w:r w:rsidRPr="004F7DD6">
        <w:rPr>
          <w:rFonts w:eastAsia="Times New Roman"/>
          <w:i/>
          <w:sz w:val="24"/>
          <w:szCs w:val="24"/>
          <w:lang w:val="en-ID" w:eastAsia="zh-CN"/>
        </w:rPr>
        <w:t>P Values</w:t>
      </w:r>
      <w:r w:rsidRPr="004F7DD6">
        <w:rPr>
          <w:rFonts w:eastAsia="Times New Roman"/>
          <w:sz w:val="24"/>
          <w:szCs w:val="24"/>
          <w:lang w:val="en-ID" w:eastAsia="zh-CN"/>
        </w:rPr>
        <w:t xml:space="preserve"> &lt; 0,05. Pada penelitian ini ada pengaruh langsung dan pengaruh tidak langsung karena terdapat variabel independen, variabel dependen, dan variabel intervening. Pada program smartPLS hasil uji hipotesis dapat dilihat melalui </w:t>
      </w:r>
      <w:r w:rsidRPr="004F7DD6">
        <w:rPr>
          <w:rFonts w:eastAsia="Times New Roman"/>
          <w:i/>
          <w:sz w:val="24"/>
          <w:szCs w:val="24"/>
          <w:lang w:val="en-ID" w:eastAsia="zh-CN"/>
        </w:rPr>
        <w:t>Path Coefficients</w:t>
      </w:r>
      <w:r w:rsidRPr="004F7DD6">
        <w:rPr>
          <w:rFonts w:eastAsia="Times New Roman"/>
          <w:sz w:val="24"/>
          <w:szCs w:val="24"/>
          <w:lang w:val="en-ID" w:eastAsia="zh-CN"/>
        </w:rPr>
        <w:t xml:space="preserve"> teknik </w:t>
      </w:r>
      <w:r w:rsidRPr="004F7DD6">
        <w:rPr>
          <w:rFonts w:eastAsia="Times New Roman"/>
          <w:i/>
          <w:sz w:val="24"/>
          <w:szCs w:val="24"/>
          <w:lang w:val="en-ID" w:eastAsia="zh-CN"/>
        </w:rPr>
        <w:t>Bootsrapping</w:t>
      </w:r>
      <w:r w:rsidRPr="004F7DD6">
        <w:rPr>
          <w:rFonts w:eastAsia="Times New Roman"/>
          <w:sz w:val="24"/>
          <w:szCs w:val="24"/>
          <w:lang w:val="en-ID" w:eastAsia="zh-CN"/>
        </w:rPr>
        <w:t xml:space="preserve"> sebagai berikut:</w:t>
      </w:r>
    </w:p>
    <w:p w14:paraId="19123F65" w14:textId="77777777" w:rsidR="00B329C6" w:rsidRPr="004F7DD6" w:rsidRDefault="00B329C6" w:rsidP="00B329C6">
      <w:pPr>
        <w:spacing w:line="276" w:lineRule="auto"/>
        <w:jc w:val="center"/>
        <w:rPr>
          <w:rFonts w:eastAsia="Times New Roman"/>
          <w:color w:val="000000"/>
          <w:sz w:val="24"/>
          <w:szCs w:val="24"/>
          <w:lang w:val="en-US"/>
        </w:rPr>
      </w:pPr>
      <w:r w:rsidRPr="004F7DD6">
        <w:rPr>
          <w:rFonts w:eastAsia="Times New Roman"/>
          <w:color w:val="000000"/>
          <w:sz w:val="24"/>
          <w:szCs w:val="24"/>
          <w:lang w:val="en-US"/>
        </w:rPr>
        <w:t>Tabel 9</w:t>
      </w:r>
      <w:r w:rsidRPr="004F7DD6">
        <w:rPr>
          <w:rFonts w:eastAsia="Times New Roman"/>
          <w:color w:val="000000"/>
          <w:sz w:val="24"/>
          <w:szCs w:val="24"/>
          <w:lang w:val="en-US"/>
        </w:rPr>
        <w:br/>
        <w:t>Hasil Uji Analisis Jalur</w:t>
      </w:r>
    </w:p>
    <w:tbl>
      <w:tblPr>
        <w:tblStyle w:val="TableGrid"/>
        <w:tblW w:w="0" w:type="auto"/>
        <w:tblLook w:val="04A0" w:firstRow="1" w:lastRow="0" w:firstColumn="1" w:lastColumn="0" w:noHBand="0" w:noVBand="1"/>
      </w:tblPr>
      <w:tblGrid>
        <w:gridCol w:w="510"/>
        <w:gridCol w:w="2554"/>
        <w:gridCol w:w="1500"/>
        <w:gridCol w:w="1498"/>
        <w:gridCol w:w="1499"/>
        <w:gridCol w:w="1501"/>
      </w:tblGrid>
      <w:tr w:rsidR="00B329C6" w:rsidRPr="004F7DD6" w14:paraId="158DC246" w14:textId="77777777" w:rsidTr="00B04873">
        <w:tc>
          <w:tcPr>
            <w:tcW w:w="461" w:type="dxa"/>
          </w:tcPr>
          <w:p w14:paraId="6C16D2CA" w14:textId="77777777" w:rsidR="00B329C6" w:rsidRPr="004F7DD6" w:rsidRDefault="00B329C6" w:rsidP="00B329C6">
            <w:pPr>
              <w:spacing w:line="276" w:lineRule="auto"/>
              <w:jc w:val="both"/>
              <w:rPr>
                <w:sz w:val="24"/>
                <w:szCs w:val="24"/>
              </w:rPr>
            </w:pPr>
          </w:p>
        </w:tc>
        <w:tc>
          <w:tcPr>
            <w:tcW w:w="2557" w:type="dxa"/>
          </w:tcPr>
          <w:p w14:paraId="42A18C10" w14:textId="77777777" w:rsidR="00B329C6" w:rsidRPr="004F7DD6" w:rsidRDefault="00B329C6" w:rsidP="00B329C6">
            <w:pPr>
              <w:spacing w:line="276" w:lineRule="auto"/>
              <w:jc w:val="both"/>
              <w:rPr>
                <w:sz w:val="24"/>
                <w:szCs w:val="24"/>
              </w:rPr>
            </w:pPr>
            <w:r w:rsidRPr="004F7DD6">
              <w:rPr>
                <w:sz w:val="24"/>
                <w:szCs w:val="24"/>
              </w:rPr>
              <w:t>Hipotesis</w:t>
            </w:r>
          </w:p>
        </w:tc>
        <w:tc>
          <w:tcPr>
            <w:tcW w:w="1501" w:type="dxa"/>
          </w:tcPr>
          <w:p w14:paraId="4A87253E" w14:textId="77777777" w:rsidR="00B329C6" w:rsidRPr="004F7DD6" w:rsidRDefault="00B329C6" w:rsidP="00B329C6">
            <w:pPr>
              <w:spacing w:line="276" w:lineRule="auto"/>
              <w:jc w:val="both"/>
              <w:rPr>
                <w:sz w:val="24"/>
                <w:szCs w:val="24"/>
              </w:rPr>
            </w:pPr>
            <w:r w:rsidRPr="004F7DD6">
              <w:rPr>
                <w:sz w:val="24"/>
                <w:szCs w:val="24"/>
              </w:rPr>
              <w:t>Koefisien Jalur</w:t>
            </w:r>
          </w:p>
        </w:tc>
        <w:tc>
          <w:tcPr>
            <w:tcW w:w="1499" w:type="dxa"/>
          </w:tcPr>
          <w:p w14:paraId="3DAC96C9" w14:textId="77777777" w:rsidR="00B329C6" w:rsidRPr="004F7DD6" w:rsidRDefault="00B329C6" w:rsidP="00B329C6">
            <w:pPr>
              <w:spacing w:line="276" w:lineRule="auto"/>
              <w:jc w:val="both"/>
              <w:rPr>
                <w:sz w:val="24"/>
                <w:szCs w:val="24"/>
              </w:rPr>
            </w:pPr>
            <w:r w:rsidRPr="004F7DD6">
              <w:rPr>
                <w:sz w:val="24"/>
                <w:szCs w:val="24"/>
              </w:rPr>
              <w:t>t-value</w:t>
            </w:r>
          </w:p>
        </w:tc>
        <w:tc>
          <w:tcPr>
            <w:tcW w:w="1500" w:type="dxa"/>
          </w:tcPr>
          <w:p w14:paraId="21218001" w14:textId="77777777" w:rsidR="00B329C6" w:rsidRPr="004F7DD6" w:rsidRDefault="00B329C6" w:rsidP="00B329C6">
            <w:pPr>
              <w:spacing w:line="276" w:lineRule="auto"/>
              <w:jc w:val="both"/>
              <w:rPr>
                <w:sz w:val="24"/>
                <w:szCs w:val="24"/>
              </w:rPr>
            </w:pPr>
            <w:r w:rsidRPr="004F7DD6">
              <w:rPr>
                <w:sz w:val="24"/>
                <w:szCs w:val="24"/>
              </w:rPr>
              <w:t>p-value</w:t>
            </w:r>
          </w:p>
        </w:tc>
        <w:tc>
          <w:tcPr>
            <w:tcW w:w="1502" w:type="dxa"/>
          </w:tcPr>
          <w:p w14:paraId="1D3857D2" w14:textId="77777777" w:rsidR="00B329C6" w:rsidRPr="004F7DD6" w:rsidRDefault="00B329C6" w:rsidP="00B329C6">
            <w:pPr>
              <w:spacing w:line="276" w:lineRule="auto"/>
              <w:jc w:val="both"/>
              <w:rPr>
                <w:sz w:val="24"/>
                <w:szCs w:val="24"/>
              </w:rPr>
            </w:pPr>
            <w:r w:rsidRPr="004F7DD6">
              <w:rPr>
                <w:sz w:val="24"/>
                <w:szCs w:val="24"/>
              </w:rPr>
              <w:t>Kesimpulan</w:t>
            </w:r>
          </w:p>
        </w:tc>
      </w:tr>
      <w:tr w:rsidR="00B329C6" w:rsidRPr="004F7DD6" w14:paraId="37599602" w14:textId="77777777" w:rsidTr="00B04873">
        <w:trPr>
          <w:trHeight w:val="229"/>
        </w:trPr>
        <w:tc>
          <w:tcPr>
            <w:tcW w:w="461" w:type="dxa"/>
          </w:tcPr>
          <w:p w14:paraId="7A62A6A2" w14:textId="77777777" w:rsidR="00B329C6" w:rsidRPr="004F7DD6" w:rsidRDefault="00B329C6" w:rsidP="00B329C6">
            <w:pPr>
              <w:spacing w:line="276" w:lineRule="auto"/>
              <w:jc w:val="both"/>
              <w:rPr>
                <w:sz w:val="24"/>
                <w:szCs w:val="24"/>
              </w:rPr>
            </w:pPr>
            <w:r w:rsidRPr="004F7DD6">
              <w:rPr>
                <w:sz w:val="24"/>
                <w:szCs w:val="24"/>
              </w:rPr>
              <w:t>H1</w:t>
            </w:r>
          </w:p>
        </w:tc>
        <w:tc>
          <w:tcPr>
            <w:tcW w:w="2557" w:type="dxa"/>
          </w:tcPr>
          <w:p w14:paraId="359F7F53" w14:textId="77777777" w:rsidR="00B329C6" w:rsidRPr="004F7DD6" w:rsidRDefault="00B329C6" w:rsidP="00B329C6">
            <w:pPr>
              <w:spacing w:line="276" w:lineRule="auto"/>
              <w:rPr>
                <w:color w:val="000000"/>
                <w:sz w:val="24"/>
                <w:szCs w:val="24"/>
              </w:rPr>
            </w:pPr>
            <w:r w:rsidRPr="004F7DD6">
              <w:rPr>
                <w:color w:val="000000"/>
                <w:sz w:val="24"/>
                <w:szCs w:val="24"/>
              </w:rPr>
              <w:t xml:space="preserve">Kompetensi </w:t>
            </w:r>
            <w:r w:rsidRPr="004F7DD6">
              <w:rPr>
                <w:color w:val="000000"/>
                <w:sz w:val="24"/>
                <w:szCs w:val="24"/>
              </w:rPr>
              <w:sym w:font="Wingdings" w:char="F0E0"/>
            </w:r>
            <w:r w:rsidRPr="004F7DD6">
              <w:rPr>
                <w:color w:val="000000"/>
                <w:sz w:val="24"/>
                <w:szCs w:val="24"/>
              </w:rPr>
              <w:t xml:space="preserve"> Kinerja Guru</w:t>
            </w:r>
          </w:p>
        </w:tc>
        <w:tc>
          <w:tcPr>
            <w:tcW w:w="1501" w:type="dxa"/>
          </w:tcPr>
          <w:p w14:paraId="42E47156" w14:textId="77777777" w:rsidR="00B329C6" w:rsidRPr="004F7DD6" w:rsidRDefault="00B329C6" w:rsidP="00B329C6">
            <w:pPr>
              <w:spacing w:line="276" w:lineRule="auto"/>
              <w:jc w:val="both"/>
              <w:rPr>
                <w:color w:val="000000"/>
                <w:sz w:val="24"/>
                <w:szCs w:val="24"/>
              </w:rPr>
            </w:pPr>
            <w:r w:rsidRPr="004F7DD6">
              <w:rPr>
                <w:color w:val="000000"/>
                <w:sz w:val="24"/>
                <w:szCs w:val="24"/>
              </w:rPr>
              <w:t>0.604</w:t>
            </w:r>
          </w:p>
          <w:p w14:paraId="50DCD672" w14:textId="77777777" w:rsidR="00B329C6" w:rsidRPr="004F7DD6" w:rsidRDefault="00B329C6" w:rsidP="00B329C6">
            <w:pPr>
              <w:spacing w:line="276" w:lineRule="auto"/>
              <w:jc w:val="both"/>
              <w:rPr>
                <w:sz w:val="24"/>
                <w:szCs w:val="24"/>
              </w:rPr>
            </w:pPr>
          </w:p>
        </w:tc>
        <w:tc>
          <w:tcPr>
            <w:tcW w:w="1499" w:type="dxa"/>
          </w:tcPr>
          <w:p w14:paraId="431BA3F6" w14:textId="77777777" w:rsidR="00B329C6" w:rsidRPr="004F7DD6" w:rsidRDefault="00B329C6" w:rsidP="00B329C6">
            <w:pPr>
              <w:spacing w:line="276" w:lineRule="auto"/>
              <w:jc w:val="both"/>
              <w:rPr>
                <w:color w:val="000000"/>
                <w:sz w:val="24"/>
                <w:szCs w:val="24"/>
              </w:rPr>
            </w:pPr>
            <w:r w:rsidRPr="004F7DD6">
              <w:rPr>
                <w:color w:val="000000"/>
                <w:sz w:val="24"/>
                <w:szCs w:val="24"/>
              </w:rPr>
              <w:t>9.539</w:t>
            </w:r>
          </w:p>
          <w:p w14:paraId="166DF853" w14:textId="77777777" w:rsidR="00B329C6" w:rsidRPr="004F7DD6" w:rsidRDefault="00B329C6" w:rsidP="00B329C6">
            <w:pPr>
              <w:spacing w:line="276" w:lineRule="auto"/>
              <w:jc w:val="both"/>
              <w:rPr>
                <w:sz w:val="24"/>
                <w:szCs w:val="24"/>
              </w:rPr>
            </w:pPr>
          </w:p>
        </w:tc>
        <w:tc>
          <w:tcPr>
            <w:tcW w:w="1500" w:type="dxa"/>
          </w:tcPr>
          <w:p w14:paraId="13DC4778" w14:textId="77777777" w:rsidR="00B329C6" w:rsidRPr="004F7DD6" w:rsidRDefault="00B329C6" w:rsidP="00B329C6">
            <w:pPr>
              <w:spacing w:line="276" w:lineRule="auto"/>
              <w:jc w:val="both"/>
              <w:rPr>
                <w:sz w:val="24"/>
                <w:szCs w:val="24"/>
              </w:rPr>
            </w:pPr>
            <w:r w:rsidRPr="004F7DD6">
              <w:rPr>
                <w:sz w:val="24"/>
                <w:szCs w:val="24"/>
              </w:rPr>
              <w:t>0,000</w:t>
            </w:r>
          </w:p>
        </w:tc>
        <w:tc>
          <w:tcPr>
            <w:tcW w:w="1502" w:type="dxa"/>
          </w:tcPr>
          <w:p w14:paraId="04AE8CBB" w14:textId="77777777" w:rsidR="00B329C6" w:rsidRPr="004F7DD6" w:rsidRDefault="00B329C6" w:rsidP="00B329C6">
            <w:pPr>
              <w:spacing w:line="276" w:lineRule="auto"/>
              <w:jc w:val="both"/>
              <w:rPr>
                <w:sz w:val="24"/>
                <w:szCs w:val="24"/>
              </w:rPr>
            </w:pPr>
            <w:r w:rsidRPr="004F7DD6">
              <w:rPr>
                <w:sz w:val="24"/>
                <w:szCs w:val="24"/>
              </w:rPr>
              <w:t>Didukung</w:t>
            </w:r>
          </w:p>
        </w:tc>
      </w:tr>
      <w:tr w:rsidR="00B329C6" w:rsidRPr="004F7DD6" w14:paraId="32564107" w14:textId="77777777" w:rsidTr="00B04873">
        <w:tc>
          <w:tcPr>
            <w:tcW w:w="461" w:type="dxa"/>
          </w:tcPr>
          <w:p w14:paraId="02DCADC9" w14:textId="77777777" w:rsidR="00B329C6" w:rsidRPr="004F7DD6" w:rsidRDefault="00B329C6" w:rsidP="00B329C6">
            <w:pPr>
              <w:spacing w:line="276" w:lineRule="auto"/>
              <w:jc w:val="both"/>
              <w:rPr>
                <w:sz w:val="24"/>
                <w:szCs w:val="24"/>
              </w:rPr>
            </w:pPr>
            <w:r w:rsidRPr="004F7DD6">
              <w:rPr>
                <w:sz w:val="24"/>
                <w:szCs w:val="24"/>
              </w:rPr>
              <w:t>H2</w:t>
            </w:r>
          </w:p>
        </w:tc>
        <w:tc>
          <w:tcPr>
            <w:tcW w:w="2557" w:type="dxa"/>
          </w:tcPr>
          <w:p w14:paraId="6703B070" w14:textId="77777777" w:rsidR="00B329C6" w:rsidRPr="004F7DD6" w:rsidRDefault="00B329C6" w:rsidP="00B329C6">
            <w:pPr>
              <w:spacing w:line="276" w:lineRule="auto"/>
              <w:rPr>
                <w:color w:val="000000"/>
                <w:sz w:val="24"/>
                <w:szCs w:val="24"/>
              </w:rPr>
            </w:pPr>
            <w:r w:rsidRPr="004F7DD6">
              <w:rPr>
                <w:color w:val="000000"/>
                <w:sz w:val="24"/>
                <w:szCs w:val="24"/>
              </w:rPr>
              <w:t xml:space="preserve">Disiplin Kerja </w:t>
            </w:r>
            <w:r w:rsidRPr="004F7DD6">
              <w:rPr>
                <w:color w:val="000000"/>
                <w:sz w:val="24"/>
                <w:szCs w:val="24"/>
              </w:rPr>
              <w:sym w:font="Wingdings" w:char="F0E0"/>
            </w:r>
            <w:r w:rsidRPr="004F7DD6">
              <w:rPr>
                <w:color w:val="000000"/>
                <w:sz w:val="24"/>
                <w:szCs w:val="24"/>
              </w:rPr>
              <w:t xml:space="preserve"> Kinerja Guru</w:t>
            </w:r>
          </w:p>
        </w:tc>
        <w:tc>
          <w:tcPr>
            <w:tcW w:w="1501" w:type="dxa"/>
          </w:tcPr>
          <w:p w14:paraId="1394B047" w14:textId="77777777" w:rsidR="00B329C6" w:rsidRPr="004F7DD6" w:rsidRDefault="00B329C6" w:rsidP="00B329C6">
            <w:pPr>
              <w:spacing w:line="276" w:lineRule="auto"/>
              <w:rPr>
                <w:color w:val="000000"/>
                <w:sz w:val="24"/>
                <w:szCs w:val="24"/>
              </w:rPr>
            </w:pPr>
            <w:r w:rsidRPr="004F7DD6">
              <w:rPr>
                <w:color w:val="000000"/>
                <w:sz w:val="24"/>
                <w:szCs w:val="24"/>
              </w:rPr>
              <w:t>-0.422</w:t>
            </w:r>
          </w:p>
          <w:p w14:paraId="4A3B5A60" w14:textId="77777777" w:rsidR="00B329C6" w:rsidRPr="004F7DD6" w:rsidRDefault="00B329C6" w:rsidP="00B329C6">
            <w:pPr>
              <w:spacing w:line="276" w:lineRule="auto"/>
              <w:rPr>
                <w:sz w:val="24"/>
                <w:szCs w:val="24"/>
              </w:rPr>
            </w:pPr>
          </w:p>
        </w:tc>
        <w:tc>
          <w:tcPr>
            <w:tcW w:w="1499" w:type="dxa"/>
          </w:tcPr>
          <w:p w14:paraId="6206F2C2" w14:textId="77777777" w:rsidR="00B329C6" w:rsidRPr="004F7DD6" w:rsidRDefault="00B329C6" w:rsidP="00B329C6">
            <w:pPr>
              <w:spacing w:line="276" w:lineRule="auto"/>
              <w:jc w:val="both"/>
              <w:rPr>
                <w:color w:val="000000"/>
                <w:sz w:val="24"/>
                <w:szCs w:val="24"/>
              </w:rPr>
            </w:pPr>
            <w:r w:rsidRPr="004F7DD6">
              <w:rPr>
                <w:color w:val="000000"/>
                <w:sz w:val="24"/>
                <w:szCs w:val="24"/>
              </w:rPr>
              <w:t>4.066</w:t>
            </w:r>
          </w:p>
          <w:p w14:paraId="3F9BED2B" w14:textId="77777777" w:rsidR="00B329C6" w:rsidRPr="004F7DD6" w:rsidRDefault="00B329C6" w:rsidP="00B329C6">
            <w:pPr>
              <w:spacing w:line="276" w:lineRule="auto"/>
              <w:jc w:val="both"/>
              <w:rPr>
                <w:sz w:val="24"/>
                <w:szCs w:val="24"/>
              </w:rPr>
            </w:pPr>
          </w:p>
        </w:tc>
        <w:tc>
          <w:tcPr>
            <w:tcW w:w="1500" w:type="dxa"/>
          </w:tcPr>
          <w:p w14:paraId="5BE66BA7" w14:textId="77777777" w:rsidR="00B329C6" w:rsidRPr="004F7DD6" w:rsidRDefault="00B329C6" w:rsidP="00B329C6">
            <w:pPr>
              <w:spacing w:line="276" w:lineRule="auto"/>
              <w:jc w:val="both"/>
              <w:rPr>
                <w:sz w:val="24"/>
                <w:szCs w:val="24"/>
              </w:rPr>
            </w:pPr>
            <w:r w:rsidRPr="004F7DD6">
              <w:rPr>
                <w:sz w:val="24"/>
                <w:szCs w:val="24"/>
              </w:rPr>
              <w:t>0,000</w:t>
            </w:r>
          </w:p>
        </w:tc>
        <w:tc>
          <w:tcPr>
            <w:tcW w:w="1502" w:type="dxa"/>
          </w:tcPr>
          <w:p w14:paraId="31BCC820" w14:textId="77777777" w:rsidR="00B329C6" w:rsidRPr="004F7DD6" w:rsidRDefault="00B329C6" w:rsidP="00B329C6">
            <w:pPr>
              <w:spacing w:line="276" w:lineRule="auto"/>
              <w:jc w:val="both"/>
              <w:rPr>
                <w:sz w:val="24"/>
                <w:szCs w:val="24"/>
              </w:rPr>
            </w:pPr>
            <w:r w:rsidRPr="004F7DD6">
              <w:rPr>
                <w:sz w:val="24"/>
                <w:szCs w:val="24"/>
              </w:rPr>
              <w:t>Didukung</w:t>
            </w:r>
          </w:p>
        </w:tc>
      </w:tr>
      <w:tr w:rsidR="00B329C6" w:rsidRPr="004F7DD6" w14:paraId="2C1CF89B" w14:textId="77777777" w:rsidTr="00B04873">
        <w:tc>
          <w:tcPr>
            <w:tcW w:w="461" w:type="dxa"/>
          </w:tcPr>
          <w:p w14:paraId="3209755F" w14:textId="77777777" w:rsidR="00B329C6" w:rsidRPr="004F7DD6" w:rsidRDefault="00B329C6" w:rsidP="00B329C6">
            <w:pPr>
              <w:spacing w:line="276" w:lineRule="auto"/>
              <w:jc w:val="both"/>
              <w:rPr>
                <w:sz w:val="24"/>
                <w:szCs w:val="24"/>
              </w:rPr>
            </w:pPr>
            <w:r w:rsidRPr="004F7DD6">
              <w:rPr>
                <w:sz w:val="24"/>
                <w:szCs w:val="24"/>
              </w:rPr>
              <w:t>H3</w:t>
            </w:r>
          </w:p>
        </w:tc>
        <w:tc>
          <w:tcPr>
            <w:tcW w:w="2557" w:type="dxa"/>
          </w:tcPr>
          <w:p w14:paraId="2FE89075" w14:textId="77777777" w:rsidR="00B329C6" w:rsidRPr="004F7DD6" w:rsidRDefault="00B329C6" w:rsidP="00B329C6">
            <w:pPr>
              <w:spacing w:line="276" w:lineRule="auto"/>
              <w:rPr>
                <w:color w:val="000000"/>
                <w:sz w:val="24"/>
                <w:szCs w:val="24"/>
              </w:rPr>
            </w:pPr>
            <w:r w:rsidRPr="004F7DD6">
              <w:rPr>
                <w:color w:val="000000"/>
                <w:sz w:val="24"/>
                <w:szCs w:val="24"/>
              </w:rPr>
              <w:t xml:space="preserve">Budaya Organisasi </w:t>
            </w:r>
            <w:r w:rsidRPr="004F7DD6">
              <w:rPr>
                <w:color w:val="000000"/>
                <w:sz w:val="24"/>
                <w:szCs w:val="24"/>
              </w:rPr>
              <w:sym w:font="Wingdings" w:char="F0E0"/>
            </w:r>
            <w:r w:rsidRPr="004F7DD6">
              <w:rPr>
                <w:color w:val="000000"/>
                <w:sz w:val="24"/>
                <w:szCs w:val="24"/>
              </w:rPr>
              <w:t xml:space="preserve"> Kinerja Guru</w:t>
            </w:r>
          </w:p>
        </w:tc>
        <w:tc>
          <w:tcPr>
            <w:tcW w:w="1501" w:type="dxa"/>
          </w:tcPr>
          <w:p w14:paraId="07FAB545" w14:textId="77777777" w:rsidR="00B329C6" w:rsidRPr="004F7DD6" w:rsidRDefault="00B329C6" w:rsidP="00B329C6">
            <w:pPr>
              <w:spacing w:line="276" w:lineRule="auto"/>
              <w:jc w:val="both"/>
              <w:rPr>
                <w:color w:val="000000"/>
                <w:sz w:val="24"/>
                <w:szCs w:val="24"/>
              </w:rPr>
            </w:pPr>
            <w:r w:rsidRPr="004F7DD6">
              <w:rPr>
                <w:color w:val="000000"/>
                <w:sz w:val="24"/>
                <w:szCs w:val="24"/>
              </w:rPr>
              <w:t>0.590</w:t>
            </w:r>
          </w:p>
          <w:p w14:paraId="3808C699" w14:textId="77777777" w:rsidR="00B329C6" w:rsidRPr="004F7DD6" w:rsidRDefault="00B329C6" w:rsidP="00B329C6">
            <w:pPr>
              <w:spacing w:line="276" w:lineRule="auto"/>
              <w:jc w:val="both"/>
              <w:rPr>
                <w:sz w:val="24"/>
                <w:szCs w:val="24"/>
              </w:rPr>
            </w:pPr>
          </w:p>
        </w:tc>
        <w:tc>
          <w:tcPr>
            <w:tcW w:w="1499" w:type="dxa"/>
          </w:tcPr>
          <w:p w14:paraId="43B7ADB4" w14:textId="77777777" w:rsidR="00B329C6" w:rsidRPr="004F7DD6" w:rsidRDefault="00B329C6" w:rsidP="00B329C6">
            <w:pPr>
              <w:spacing w:line="276" w:lineRule="auto"/>
              <w:jc w:val="both"/>
              <w:rPr>
                <w:color w:val="000000"/>
                <w:sz w:val="24"/>
                <w:szCs w:val="24"/>
              </w:rPr>
            </w:pPr>
            <w:r w:rsidRPr="004F7DD6">
              <w:rPr>
                <w:color w:val="000000"/>
                <w:sz w:val="24"/>
                <w:szCs w:val="24"/>
              </w:rPr>
              <w:t>5.550</w:t>
            </w:r>
          </w:p>
          <w:p w14:paraId="788FAF39" w14:textId="77777777" w:rsidR="00B329C6" w:rsidRPr="004F7DD6" w:rsidRDefault="00B329C6" w:rsidP="00B329C6">
            <w:pPr>
              <w:spacing w:line="276" w:lineRule="auto"/>
              <w:jc w:val="both"/>
              <w:rPr>
                <w:sz w:val="24"/>
                <w:szCs w:val="24"/>
              </w:rPr>
            </w:pPr>
          </w:p>
        </w:tc>
        <w:tc>
          <w:tcPr>
            <w:tcW w:w="1500" w:type="dxa"/>
          </w:tcPr>
          <w:p w14:paraId="3B421FEF" w14:textId="77777777" w:rsidR="00B329C6" w:rsidRPr="004F7DD6" w:rsidRDefault="00B329C6" w:rsidP="00B329C6">
            <w:pPr>
              <w:spacing w:line="276" w:lineRule="auto"/>
              <w:jc w:val="both"/>
              <w:rPr>
                <w:sz w:val="24"/>
                <w:szCs w:val="24"/>
              </w:rPr>
            </w:pPr>
            <w:r w:rsidRPr="004F7DD6">
              <w:rPr>
                <w:sz w:val="24"/>
                <w:szCs w:val="24"/>
              </w:rPr>
              <w:t>0,000</w:t>
            </w:r>
          </w:p>
        </w:tc>
        <w:tc>
          <w:tcPr>
            <w:tcW w:w="1502" w:type="dxa"/>
          </w:tcPr>
          <w:p w14:paraId="72CFE1F9" w14:textId="77777777" w:rsidR="00B329C6" w:rsidRPr="004F7DD6" w:rsidRDefault="00B329C6" w:rsidP="00B329C6">
            <w:pPr>
              <w:spacing w:line="276" w:lineRule="auto"/>
              <w:jc w:val="both"/>
              <w:rPr>
                <w:sz w:val="24"/>
                <w:szCs w:val="24"/>
              </w:rPr>
            </w:pPr>
            <w:r w:rsidRPr="004F7DD6">
              <w:rPr>
                <w:sz w:val="24"/>
                <w:szCs w:val="24"/>
              </w:rPr>
              <w:t>Didukung</w:t>
            </w:r>
          </w:p>
        </w:tc>
      </w:tr>
      <w:tr w:rsidR="00B329C6" w:rsidRPr="004F7DD6" w14:paraId="3C5982CA" w14:textId="77777777" w:rsidTr="00B04873">
        <w:tc>
          <w:tcPr>
            <w:tcW w:w="461" w:type="dxa"/>
          </w:tcPr>
          <w:p w14:paraId="6E7A228E" w14:textId="77777777" w:rsidR="00B329C6" w:rsidRPr="004F7DD6" w:rsidRDefault="00B329C6" w:rsidP="00B329C6">
            <w:pPr>
              <w:spacing w:line="276" w:lineRule="auto"/>
              <w:jc w:val="both"/>
              <w:rPr>
                <w:sz w:val="24"/>
                <w:szCs w:val="24"/>
              </w:rPr>
            </w:pPr>
            <w:r w:rsidRPr="004F7DD6">
              <w:rPr>
                <w:sz w:val="24"/>
                <w:szCs w:val="24"/>
              </w:rPr>
              <w:lastRenderedPageBreak/>
              <w:t>H4</w:t>
            </w:r>
          </w:p>
        </w:tc>
        <w:tc>
          <w:tcPr>
            <w:tcW w:w="2557" w:type="dxa"/>
          </w:tcPr>
          <w:p w14:paraId="5E8C9007" w14:textId="77777777" w:rsidR="00B329C6" w:rsidRPr="004F7DD6" w:rsidRDefault="00B329C6" w:rsidP="00B329C6">
            <w:pPr>
              <w:spacing w:line="276" w:lineRule="auto"/>
              <w:rPr>
                <w:sz w:val="24"/>
                <w:szCs w:val="24"/>
              </w:rPr>
            </w:pPr>
            <w:bookmarkStart w:id="17" w:name="_Hlk167601987"/>
            <w:r w:rsidRPr="004F7DD6">
              <w:rPr>
                <w:color w:val="000000"/>
                <w:sz w:val="24"/>
                <w:szCs w:val="24"/>
              </w:rPr>
              <w:t xml:space="preserve">Mutu Lulusan Moderating Kompetensi </w:t>
            </w:r>
            <w:r w:rsidRPr="004F7DD6">
              <w:rPr>
                <w:color w:val="000000"/>
                <w:sz w:val="24"/>
                <w:szCs w:val="24"/>
              </w:rPr>
              <w:sym w:font="Wingdings" w:char="F0E0"/>
            </w:r>
            <w:r w:rsidRPr="004F7DD6">
              <w:rPr>
                <w:color w:val="000000"/>
                <w:sz w:val="24"/>
                <w:szCs w:val="24"/>
              </w:rPr>
              <w:t xml:space="preserve"> Kinerja Guru</w:t>
            </w:r>
            <w:bookmarkEnd w:id="17"/>
          </w:p>
        </w:tc>
        <w:tc>
          <w:tcPr>
            <w:tcW w:w="1501" w:type="dxa"/>
          </w:tcPr>
          <w:p w14:paraId="517E52DB" w14:textId="77777777" w:rsidR="00B329C6" w:rsidRPr="004F7DD6" w:rsidRDefault="00B329C6" w:rsidP="00B329C6">
            <w:pPr>
              <w:spacing w:line="276" w:lineRule="auto"/>
              <w:rPr>
                <w:color w:val="000000"/>
                <w:sz w:val="24"/>
                <w:szCs w:val="24"/>
              </w:rPr>
            </w:pPr>
            <w:r w:rsidRPr="004F7DD6">
              <w:rPr>
                <w:color w:val="000000"/>
                <w:sz w:val="24"/>
                <w:szCs w:val="24"/>
              </w:rPr>
              <w:t>0.152</w:t>
            </w:r>
          </w:p>
          <w:p w14:paraId="763D6E20" w14:textId="77777777" w:rsidR="00B329C6" w:rsidRPr="004F7DD6" w:rsidRDefault="00B329C6" w:rsidP="00B329C6">
            <w:pPr>
              <w:spacing w:line="276" w:lineRule="auto"/>
              <w:rPr>
                <w:sz w:val="24"/>
                <w:szCs w:val="24"/>
              </w:rPr>
            </w:pPr>
          </w:p>
        </w:tc>
        <w:tc>
          <w:tcPr>
            <w:tcW w:w="1499" w:type="dxa"/>
          </w:tcPr>
          <w:p w14:paraId="2DB6C846" w14:textId="77777777" w:rsidR="00B329C6" w:rsidRPr="004F7DD6" w:rsidRDefault="00B329C6" w:rsidP="00B329C6">
            <w:pPr>
              <w:spacing w:line="276" w:lineRule="auto"/>
              <w:jc w:val="both"/>
              <w:rPr>
                <w:color w:val="000000"/>
                <w:sz w:val="24"/>
                <w:szCs w:val="24"/>
              </w:rPr>
            </w:pPr>
            <w:r w:rsidRPr="004F7DD6">
              <w:rPr>
                <w:color w:val="000000"/>
                <w:sz w:val="24"/>
                <w:szCs w:val="24"/>
              </w:rPr>
              <w:t>2.209</w:t>
            </w:r>
          </w:p>
          <w:p w14:paraId="582DE8A4" w14:textId="77777777" w:rsidR="00B329C6" w:rsidRPr="004F7DD6" w:rsidRDefault="00B329C6" w:rsidP="00B329C6">
            <w:pPr>
              <w:spacing w:line="276" w:lineRule="auto"/>
              <w:jc w:val="both"/>
              <w:rPr>
                <w:sz w:val="24"/>
                <w:szCs w:val="24"/>
              </w:rPr>
            </w:pPr>
          </w:p>
        </w:tc>
        <w:tc>
          <w:tcPr>
            <w:tcW w:w="1500" w:type="dxa"/>
          </w:tcPr>
          <w:p w14:paraId="7442B2CB" w14:textId="77777777" w:rsidR="00B329C6" w:rsidRPr="004F7DD6" w:rsidRDefault="00B329C6" w:rsidP="00B329C6">
            <w:pPr>
              <w:spacing w:line="276" w:lineRule="auto"/>
              <w:jc w:val="both"/>
              <w:rPr>
                <w:sz w:val="24"/>
                <w:szCs w:val="24"/>
              </w:rPr>
            </w:pPr>
            <w:r w:rsidRPr="004F7DD6">
              <w:rPr>
                <w:sz w:val="24"/>
                <w:szCs w:val="24"/>
              </w:rPr>
              <w:t>0,028</w:t>
            </w:r>
          </w:p>
        </w:tc>
        <w:tc>
          <w:tcPr>
            <w:tcW w:w="1502" w:type="dxa"/>
          </w:tcPr>
          <w:p w14:paraId="3DD20012" w14:textId="77777777" w:rsidR="00B329C6" w:rsidRPr="004F7DD6" w:rsidRDefault="00B329C6" w:rsidP="00B329C6">
            <w:pPr>
              <w:spacing w:line="276" w:lineRule="auto"/>
              <w:jc w:val="both"/>
              <w:rPr>
                <w:sz w:val="24"/>
                <w:szCs w:val="24"/>
              </w:rPr>
            </w:pPr>
            <w:r w:rsidRPr="004F7DD6">
              <w:rPr>
                <w:sz w:val="24"/>
                <w:szCs w:val="24"/>
              </w:rPr>
              <w:t>Didukung</w:t>
            </w:r>
          </w:p>
        </w:tc>
      </w:tr>
      <w:tr w:rsidR="00B329C6" w:rsidRPr="004F7DD6" w14:paraId="53CEF298" w14:textId="77777777" w:rsidTr="00B04873">
        <w:tc>
          <w:tcPr>
            <w:tcW w:w="461" w:type="dxa"/>
          </w:tcPr>
          <w:p w14:paraId="50FB4777" w14:textId="77777777" w:rsidR="00B329C6" w:rsidRPr="004F7DD6" w:rsidRDefault="00B329C6" w:rsidP="00B329C6">
            <w:pPr>
              <w:spacing w:line="276" w:lineRule="auto"/>
              <w:jc w:val="both"/>
              <w:rPr>
                <w:sz w:val="24"/>
                <w:szCs w:val="24"/>
              </w:rPr>
            </w:pPr>
            <w:r w:rsidRPr="004F7DD6">
              <w:rPr>
                <w:sz w:val="24"/>
                <w:szCs w:val="24"/>
              </w:rPr>
              <w:t>H5</w:t>
            </w:r>
          </w:p>
        </w:tc>
        <w:tc>
          <w:tcPr>
            <w:tcW w:w="2557" w:type="dxa"/>
          </w:tcPr>
          <w:p w14:paraId="52F17007" w14:textId="77777777" w:rsidR="00B329C6" w:rsidRPr="004F7DD6" w:rsidRDefault="00B329C6" w:rsidP="00B329C6">
            <w:pPr>
              <w:spacing w:line="276" w:lineRule="auto"/>
              <w:rPr>
                <w:color w:val="000000"/>
                <w:sz w:val="24"/>
                <w:szCs w:val="24"/>
              </w:rPr>
            </w:pPr>
            <w:r w:rsidRPr="004F7DD6">
              <w:rPr>
                <w:color w:val="000000"/>
                <w:sz w:val="24"/>
                <w:szCs w:val="24"/>
              </w:rPr>
              <w:t xml:space="preserve">Mutu Lulusan  Moderating Disiplin Kerja </w:t>
            </w:r>
            <w:r w:rsidRPr="004F7DD6">
              <w:rPr>
                <w:color w:val="000000"/>
                <w:sz w:val="24"/>
                <w:szCs w:val="24"/>
              </w:rPr>
              <w:sym w:font="Wingdings" w:char="F0E0"/>
            </w:r>
            <w:r w:rsidRPr="004F7DD6">
              <w:rPr>
                <w:color w:val="000000"/>
                <w:sz w:val="24"/>
                <w:szCs w:val="24"/>
              </w:rPr>
              <w:t xml:space="preserve"> Kinerja Guru </w:t>
            </w:r>
          </w:p>
        </w:tc>
        <w:tc>
          <w:tcPr>
            <w:tcW w:w="1501" w:type="dxa"/>
          </w:tcPr>
          <w:p w14:paraId="1363A78B" w14:textId="77777777" w:rsidR="00B329C6" w:rsidRPr="004F7DD6" w:rsidRDefault="00B329C6" w:rsidP="00B329C6">
            <w:pPr>
              <w:spacing w:line="276" w:lineRule="auto"/>
              <w:rPr>
                <w:color w:val="000000"/>
                <w:sz w:val="24"/>
                <w:szCs w:val="24"/>
              </w:rPr>
            </w:pPr>
            <w:r w:rsidRPr="004F7DD6">
              <w:rPr>
                <w:color w:val="000000"/>
                <w:sz w:val="24"/>
                <w:szCs w:val="24"/>
              </w:rPr>
              <w:t>-0.060</w:t>
            </w:r>
          </w:p>
          <w:p w14:paraId="711F41A8" w14:textId="77777777" w:rsidR="00B329C6" w:rsidRPr="004F7DD6" w:rsidRDefault="00B329C6" w:rsidP="00B329C6">
            <w:pPr>
              <w:spacing w:line="276" w:lineRule="auto"/>
              <w:rPr>
                <w:sz w:val="24"/>
                <w:szCs w:val="24"/>
              </w:rPr>
            </w:pPr>
          </w:p>
        </w:tc>
        <w:tc>
          <w:tcPr>
            <w:tcW w:w="1499" w:type="dxa"/>
          </w:tcPr>
          <w:p w14:paraId="5726B2C8" w14:textId="77777777" w:rsidR="00B329C6" w:rsidRPr="004F7DD6" w:rsidRDefault="00B329C6" w:rsidP="00B329C6">
            <w:pPr>
              <w:spacing w:line="276" w:lineRule="auto"/>
              <w:rPr>
                <w:color w:val="000000"/>
                <w:sz w:val="24"/>
                <w:szCs w:val="24"/>
              </w:rPr>
            </w:pPr>
            <w:r w:rsidRPr="004F7DD6">
              <w:rPr>
                <w:color w:val="000000"/>
                <w:sz w:val="24"/>
                <w:szCs w:val="24"/>
              </w:rPr>
              <w:t>0.359</w:t>
            </w:r>
          </w:p>
          <w:p w14:paraId="02A57A1A" w14:textId="77777777" w:rsidR="00B329C6" w:rsidRPr="004F7DD6" w:rsidRDefault="00B329C6" w:rsidP="00B329C6">
            <w:pPr>
              <w:spacing w:line="276" w:lineRule="auto"/>
              <w:rPr>
                <w:sz w:val="24"/>
                <w:szCs w:val="24"/>
              </w:rPr>
            </w:pPr>
          </w:p>
        </w:tc>
        <w:tc>
          <w:tcPr>
            <w:tcW w:w="1500" w:type="dxa"/>
          </w:tcPr>
          <w:p w14:paraId="2149E9F3" w14:textId="77777777" w:rsidR="00B329C6" w:rsidRPr="004F7DD6" w:rsidRDefault="00B329C6" w:rsidP="00B329C6">
            <w:pPr>
              <w:spacing w:line="276" w:lineRule="auto"/>
              <w:jc w:val="both"/>
              <w:rPr>
                <w:sz w:val="24"/>
                <w:szCs w:val="24"/>
              </w:rPr>
            </w:pPr>
            <w:r w:rsidRPr="004F7DD6">
              <w:rPr>
                <w:sz w:val="24"/>
                <w:szCs w:val="24"/>
              </w:rPr>
              <w:t>0,720</w:t>
            </w:r>
          </w:p>
        </w:tc>
        <w:tc>
          <w:tcPr>
            <w:tcW w:w="1502" w:type="dxa"/>
          </w:tcPr>
          <w:p w14:paraId="2BA0D317" w14:textId="77777777" w:rsidR="00B329C6" w:rsidRPr="004F7DD6" w:rsidRDefault="00B329C6" w:rsidP="00B329C6">
            <w:pPr>
              <w:spacing w:line="276" w:lineRule="auto"/>
              <w:jc w:val="both"/>
              <w:rPr>
                <w:sz w:val="24"/>
                <w:szCs w:val="24"/>
              </w:rPr>
            </w:pPr>
            <w:r w:rsidRPr="004F7DD6">
              <w:rPr>
                <w:sz w:val="24"/>
                <w:szCs w:val="24"/>
              </w:rPr>
              <w:t>Tidak Didukung</w:t>
            </w:r>
          </w:p>
        </w:tc>
      </w:tr>
      <w:tr w:rsidR="00B329C6" w:rsidRPr="004F7DD6" w14:paraId="1772B84C" w14:textId="77777777" w:rsidTr="00B04873">
        <w:tc>
          <w:tcPr>
            <w:tcW w:w="461" w:type="dxa"/>
          </w:tcPr>
          <w:p w14:paraId="453D97DF" w14:textId="77777777" w:rsidR="00B329C6" w:rsidRPr="004F7DD6" w:rsidRDefault="00B329C6" w:rsidP="00B329C6">
            <w:pPr>
              <w:spacing w:line="276" w:lineRule="auto"/>
              <w:jc w:val="both"/>
              <w:rPr>
                <w:sz w:val="24"/>
                <w:szCs w:val="24"/>
              </w:rPr>
            </w:pPr>
            <w:r w:rsidRPr="004F7DD6">
              <w:rPr>
                <w:sz w:val="24"/>
                <w:szCs w:val="24"/>
              </w:rPr>
              <w:t>H6</w:t>
            </w:r>
          </w:p>
        </w:tc>
        <w:tc>
          <w:tcPr>
            <w:tcW w:w="2557" w:type="dxa"/>
          </w:tcPr>
          <w:p w14:paraId="66F81A01" w14:textId="77777777" w:rsidR="00B329C6" w:rsidRPr="004F7DD6" w:rsidRDefault="00B329C6" w:rsidP="00B329C6">
            <w:pPr>
              <w:spacing w:line="276" w:lineRule="auto"/>
              <w:rPr>
                <w:color w:val="000000"/>
                <w:sz w:val="24"/>
                <w:szCs w:val="24"/>
              </w:rPr>
            </w:pPr>
            <w:r w:rsidRPr="004F7DD6">
              <w:rPr>
                <w:color w:val="000000"/>
                <w:sz w:val="24"/>
                <w:szCs w:val="24"/>
              </w:rPr>
              <w:t xml:space="preserve">Mutu Lulusan Moderating Budaya Organisasi </w:t>
            </w:r>
            <w:r w:rsidRPr="004F7DD6">
              <w:rPr>
                <w:color w:val="000000"/>
                <w:sz w:val="24"/>
                <w:szCs w:val="24"/>
              </w:rPr>
              <w:sym w:font="Wingdings" w:char="F0E0"/>
            </w:r>
            <w:r w:rsidRPr="004F7DD6">
              <w:rPr>
                <w:color w:val="000000"/>
                <w:sz w:val="24"/>
                <w:szCs w:val="24"/>
              </w:rPr>
              <w:t xml:space="preserve"> Kinerja Guru </w:t>
            </w:r>
          </w:p>
        </w:tc>
        <w:tc>
          <w:tcPr>
            <w:tcW w:w="1501" w:type="dxa"/>
          </w:tcPr>
          <w:p w14:paraId="570A89F4" w14:textId="77777777" w:rsidR="00B329C6" w:rsidRPr="004F7DD6" w:rsidRDefault="00B329C6" w:rsidP="00B329C6">
            <w:pPr>
              <w:spacing w:line="276" w:lineRule="auto"/>
              <w:jc w:val="both"/>
              <w:rPr>
                <w:color w:val="000000"/>
                <w:sz w:val="24"/>
                <w:szCs w:val="24"/>
              </w:rPr>
            </w:pPr>
            <w:r w:rsidRPr="004F7DD6">
              <w:rPr>
                <w:color w:val="000000"/>
                <w:sz w:val="24"/>
                <w:szCs w:val="24"/>
              </w:rPr>
              <w:t>-0.130</w:t>
            </w:r>
          </w:p>
          <w:p w14:paraId="4A5B3D91" w14:textId="77777777" w:rsidR="00B329C6" w:rsidRPr="004F7DD6" w:rsidRDefault="00B329C6" w:rsidP="00B329C6">
            <w:pPr>
              <w:spacing w:line="276" w:lineRule="auto"/>
              <w:jc w:val="both"/>
              <w:rPr>
                <w:sz w:val="24"/>
                <w:szCs w:val="24"/>
              </w:rPr>
            </w:pPr>
          </w:p>
        </w:tc>
        <w:tc>
          <w:tcPr>
            <w:tcW w:w="1499" w:type="dxa"/>
          </w:tcPr>
          <w:p w14:paraId="2955BB0B" w14:textId="77777777" w:rsidR="00B329C6" w:rsidRPr="004F7DD6" w:rsidRDefault="00B329C6" w:rsidP="00B329C6">
            <w:pPr>
              <w:spacing w:line="276" w:lineRule="auto"/>
              <w:jc w:val="both"/>
              <w:rPr>
                <w:color w:val="000000"/>
                <w:sz w:val="24"/>
                <w:szCs w:val="24"/>
              </w:rPr>
            </w:pPr>
            <w:r w:rsidRPr="004F7DD6">
              <w:rPr>
                <w:color w:val="000000"/>
                <w:sz w:val="24"/>
                <w:szCs w:val="24"/>
              </w:rPr>
              <w:t>0.804</w:t>
            </w:r>
          </w:p>
          <w:p w14:paraId="58F566E4" w14:textId="77777777" w:rsidR="00B329C6" w:rsidRPr="004F7DD6" w:rsidRDefault="00B329C6" w:rsidP="00B329C6">
            <w:pPr>
              <w:spacing w:line="276" w:lineRule="auto"/>
              <w:jc w:val="both"/>
              <w:rPr>
                <w:sz w:val="24"/>
                <w:szCs w:val="24"/>
              </w:rPr>
            </w:pPr>
          </w:p>
          <w:p w14:paraId="5979271F" w14:textId="77777777" w:rsidR="00B329C6" w:rsidRPr="004F7DD6" w:rsidRDefault="00B329C6" w:rsidP="00B329C6">
            <w:pPr>
              <w:spacing w:line="276" w:lineRule="auto"/>
              <w:jc w:val="center"/>
              <w:rPr>
                <w:sz w:val="24"/>
                <w:szCs w:val="24"/>
              </w:rPr>
            </w:pPr>
          </w:p>
        </w:tc>
        <w:tc>
          <w:tcPr>
            <w:tcW w:w="1500" w:type="dxa"/>
          </w:tcPr>
          <w:p w14:paraId="17DEB87D" w14:textId="77777777" w:rsidR="00B329C6" w:rsidRPr="004F7DD6" w:rsidRDefault="00B329C6" w:rsidP="00B329C6">
            <w:pPr>
              <w:spacing w:line="276" w:lineRule="auto"/>
              <w:jc w:val="both"/>
              <w:rPr>
                <w:sz w:val="24"/>
                <w:szCs w:val="24"/>
              </w:rPr>
            </w:pPr>
            <w:r w:rsidRPr="004F7DD6">
              <w:rPr>
                <w:sz w:val="24"/>
                <w:szCs w:val="24"/>
              </w:rPr>
              <w:t>0,422</w:t>
            </w:r>
          </w:p>
        </w:tc>
        <w:tc>
          <w:tcPr>
            <w:tcW w:w="1502" w:type="dxa"/>
          </w:tcPr>
          <w:p w14:paraId="56586049" w14:textId="77777777" w:rsidR="00B329C6" w:rsidRPr="004F7DD6" w:rsidRDefault="00B329C6" w:rsidP="00B329C6">
            <w:pPr>
              <w:spacing w:line="276" w:lineRule="auto"/>
              <w:jc w:val="both"/>
              <w:rPr>
                <w:sz w:val="24"/>
                <w:szCs w:val="24"/>
              </w:rPr>
            </w:pPr>
            <w:r w:rsidRPr="004F7DD6">
              <w:rPr>
                <w:sz w:val="24"/>
                <w:szCs w:val="24"/>
              </w:rPr>
              <w:t>Tidak Didukung</w:t>
            </w:r>
          </w:p>
        </w:tc>
      </w:tr>
    </w:tbl>
    <w:p w14:paraId="2715050A" w14:textId="77777777" w:rsidR="00B329C6" w:rsidRPr="004F7DD6" w:rsidRDefault="00B329C6" w:rsidP="00B329C6">
      <w:pPr>
        <w:pStyle w:val="Default"/>
        <w:spacing w:line="276" w:lineRule="auto"/>
        <w:jc w:val="both"/>
      </w:pPr>
      <w:r w:rsidRPr="004F7DD6">
        <w:t>Sumber: Data diolah, 2024</w:t>
      </w:r>
    </w:p>
    <w:p w14:paraId="6C6F2AC5" w14:textId="77777777" w:rsidR="00B329C6" w:rsidRPr="004F7DD6" w:rsidRDefault="00B329C6" w:rsidP="00B329C6">
      <w:pPr>
        <w:pStyle w:val="Default"/>
        <w:spacing w:line="276" w:lineRule="auto"/>
        <w:jc w:val="both"/>
      </w:pPr>
      <w:r w:rsidRPr="004F7DD6">
        <w:rPr>
          <w:b/>
          <w:bCs/>
        </w:rPr>
        <w:t xml:space="preserve">Kompetensi terhadap Kinerja Guru (H1) </w:t>
      </w:r>
    </w:p>
    <w:p w14:paraId="7FC8B51C" w14:textId="16C479A4" w:rsidR="00B329C6" w:rsidRPr="004F7DD6" w:rsidRDefault="00B329C6" w:rsidP="00B329C6">
      <w:pPr>
        <w:pStyle w:val="Default"/>
        <w:spacing w:line="276" w:lineRule="auto"/>
        <w:ind w:firstLine="360"/>
        <w:jc w:val="both"/>
        <w:rPr>
          <w:color w:val="auto"/>
        </w:rPr>
      </w:pPr>
      <w:r w:rsidRPr="004F7DD6">
        <w:rPr>
          <w:color w:val="auto"/>
        </w:rPr>
        <w:t xml:space="preserve">Hasil uji statistik dapat kita lihat dari Tabel 9 diperoleh nilai koefisien variabel kompetensi pada kinerja guru sebesar 0,604 dimana nilai t sebesar 9,539 &gt; t tabel (1,96) dengan nilai p-value sebesar 0,000 &lt;0,05. Hasil ini menunjukkan bahwa kompetensi mempengaruhi kinerja guru </w:t>
      </w:r>
      <w:r w:rsidRPr="004F7DD6">
        <w:rPr>
          <w:rFonts w:eastAsia="Times New Roman"/>
          <w:noProof/>
        </w:rPr>
        <w:t>SMK YPM 1 Taman</w:t>
      </w:r>
      <w:r w:rsidRPr="004F7DD6">
        <w:rPr>
          <w:color w:val="auto"/>
        </w:rPr>
        <w:t xml:space="preserve">. Hal ini mengikuti temuan penelitian oleh </w:t>
      </w:r>
      <w:r w:rsidRPr="004F7DD6">
        <w:rPr>
          <w:color w:val="auto"/>
        </w:rPr>
        <w:fldChar w:fldCharType="begin" w:fldLock="1"/>
      </w:r>
      <w:r w:rsidR="00333C07" w:rsidRPr="004F7DD6">
        <w:rPr>
          <w:color w:val="auto"/>
        </w:rPr>
        <w:instrText>ADDIN CSL_CITATION {"citationItems":[{"id":"ITEM-1","itemData":{"author":[{"dropping-particle":"","family":"Andriani","given":"","non-dropping-particle":"","parse-names":false,"suffix":""}],"container-title":"Masters thesis, universitas 17 agustus 1945 surabaya.","id":"ITEM-1","issued":{"date-parts":[["2021"]]},"title":"Pengaruh Kompetensi, Motivasi Kerja dan Kompensasi terhadap Kepuasan Kerja dan Kinerja Tenaga Kependidikan di Fakultas Sains dan Teknologi Universitas Airlangga Surabaya","type":"article-journal"},"uris":["http://www.mendeley.com/documents/?uuid=a5b85ef0-704a-460b-80cb-de609c4b771e","http://www.mendeley.com/documents/?uuid=f6608a34-4f06-4ee2-a26e-293776718b89"]},{"id":"ITEM-2","itemData":{"DOI":"10.52643/jam.v12i3.2477","ISSN":"2623-1719","abstract":"Tujuan dari penelitian ini adalah untuk mengkaji dan mengAnalisis Pengaruh Pelatihan Terhadap Motivasi, Kompetensi dan Kinerja Peserta Pelatihan PT. Daya Artha Mulia. Penelitian ini menggunakan metode penelitian kuantitatif dengan teknik pengumpulan data melalui penyebaran kuesioner dan didukung data sekunder. Metode analisis data yang digunakan menggunakan SEM-PLS. Populasi dalam penelitian ini adalah peserta pelatihan PT.Daya Artha Mulia yang berjumlah 60 orang. Teknik penentuan sampel menggunakan total sampling. Dengan demikian seluruh peserta pelatihan PT. Daya Artha Mulia menjadi sampel penelitian. Hasil pengujian hipotesis menunjukan (i) Pelatihan berpengaruh terhadap Motivasi dengan nilai koefisien sebesar 0,789, nilai p- values sebesar 0,000 dan t-statistik sebesar 13.230.(ii) Pelatihan berpengaruh terhadap Kompetensi dengan nilai koefisien sebesar 0,346, nilai p- values sebesar 0,042 dan t-statistik sebesar 2.041.(iii) Pelatihan berpengaruh terhadap Kinerja dengan nilai koefisien sebesar 0,303, nilai p- values sebesar 0,007 dan t-statistik sebesar 2.713 (iv) Motivasi berpengaruh terhadap Kompetensi dengan nilai koefisien sebesar 0,496, nilai p- values sebesar 0,002 dan t-statistik sebesar 3.090.(v) Motivasi berpengaruh terhadap Kinerja menunjukkan nilai koefisien sebesar 0,342, nilai p- values sebesar 0,009 dan t-statistik sebesar 2.613. (vi) Kompetensi berpengaruh terhadap Kinerja dengan nilai koefisien sebesar 0,326, nilai p- values sebesar 0,015 dan t-statistik sebesar 2.432.Kata Kunci : Pelatihan, Motivasi, Kompetensi dan Kinerja","author":[{"dropping-particle":"","family":"Khoirurrahman","given":"Azi","non-dropping-particle":"","parse-names":false,"suffix":""},{"dropping-particle":"","family":"Rosa","given":"Tina","non-dropping-particle":"","parse-names":false,"suffix":""},{"dropping-particle":"","family":"Haryana","given":"Arif","non-dropping-particle":"","parse-names":false,"suffix":""}],"container-title":"Jurnal Administrasi dan Manajemen","id":"ITEM-2","issue":"3","issued":{"date-parts":[["2022","9","30"]]},"page":"255-267","title":"Pengaruh Pelatihan Terhadap Motivasi, Kompetensi dan Kinerja Peserta Pelatihan PT. Daya Artha Mulia","type":"article-journal","volume":"12"},"uris":["http://www.mendeley.com/documents/?uuid=86e0d03e-f201-45eb-83d0-267ced5de39b"]},{"id":"ITEM-3","itemData":{"DOI":"10.46444/suluh-pendidikan.v20i1.400","ISSN":"2623-1697","abstract":"Penelitian tindakan sekolah (PTS) ini dilaksanakan pada guru bidang studi IPA tahun pelajaran 2021-2022 yang memiliki kinerja dalam mengembangkan keterampilan proses peserta didik relatif rendah karena belum dapat memanfaatkan laboratorium IPA secara efektif. Tujuan penelitian tindakan sekolah ini adalah untuk meningkatkan kompetensi guru dalam mengembangkan keterampilan proses pada peserta didik khususnya pada jurusan MIPA melalui pemanfaatan laboratorium yang lebih efektif. Metode pengumpulan datanya dilakukan melalui observasi kelengkapan dokumen dan pelaksanaan praktikum di laboratorium secara luring maupun daring. Metode analisis datanya adalah deskriptif baik untuk data kualitatif maupun untuk data kuantitatif. Hasil penelitian ini menunjukkan bahwa pemanfaatan laboratorium yang lebih efektif dapat meningkatkan kompetensi guru dalam mengembangkan keterampilan proses pada peserta didik jurusan MIPA. Hal ini terbukti dari terjadinya peningkatan kompetensi guru dalam mengembangkan LKPD, menuntun pelaksanaan praktikum, mengevaluasi peningkatan keterampilan proses dan melakukan tindak lanjut terhadap hasil evaluasi dari pra-siklus, ke siklus I dan ke siklus II. Dengan demikian, dapat disimpulkan bahwa pemanfaatan laboratorium yang lebih efektif dapat meningkatkan kompetensi guru dalam mengembangkan keterampilan proses pada peserta didik jurusan MIPA di SMA Negeri 1 Kuta Utara","author":[{"dropping-particle":"","family":"Naranata","given":"I Gusti Nyoman","non-dropping-particle":"","parse-names":false,"suffix":""}],"container-title":"Suluh Pendidikan","id":"ITEM-3","issue":"1","issued":{"date-parts":[["2022","6"]]},"page":"1-14","title":"PEMANFAATAN LABORATORIUM IPA YANG EFEKTIF UNTUK MENINGKATKAN KOMPETENSI GURU DALAM MENGEMBANGKAN KETERAMPILAN PROSES PADA PESERTA DIDIK JURUSAN MIPA DI SMA NEGERI 1 KUTA UTARA","type":"article-journal","volume":"20"},"uris":["http://www.mendeley.com/documents/?uuid=e4a87b7f-6713-4a4e-b985-b7701ebfc58a","http://www.mendeley.com/documents/?uuid=928a83f7-5e05-4bcf-8b90-2714d0d6b46b"]}],"mendeley":{"formattedCitation":"(Andriani, 2021; Khoirurrahman et al., 2022; Naranata, 2022)","plainTextFormattedCitation":"(Andriani, 2021; Khoirurrahman et al., 2022; Naranata, 2022)","previouslyFormattedCitation":"(Andriani, 2021; Khoirurrahman et al., 2022; Naranata, 2022)"},"properties":{"noteIndex":0},"schema":"https://github.com/citation-style-language/schema/raw/master/csl-citation.json"}</w:instrText>
      </w:r>
      <w:r w:rsidRPr="004F7DD6">
        <w:rPr>
          <w:color w:val="auto"/>
        </w:rPr>
        <w:fldChar w:fldCharType="separate"/>
      </w:r>
      <w:r w:rsidRPr="004F7DD6">
        <w:rPr>
          <w:noProof/>
          <w:color w:val="auto"/>
        </w:rPr>
        <w:t>(Andriani, 2021; Khoirurrahman et al., 2022; Naranata, 2022)</w:t>
      </w:r>
      <w:r w:rsidRPr="004F7DD6">
        <w:rPr>
          <w:color w:val="auto"/>
        </w:rPr>
        <w:fldChar w:fldCharType="end"/>
      </w:r>
      <w:r w:rsidRPr="004F7DD6">
        <w:rPr>
          <w:color w:val="auto"/>
        </w:rPr>
        <w:t xml:space="preserve"> yang menyatakan bahwa kompetensi mempengaruhi kinerja guru.</w:t>
      </w:r>
    </w:p>
    <w:p w14:paraId="51D8E297" w14:textId="77777777" w:rsidR="00B329C6" w:rsidRPr="004F7DD6" w:rsidRDefault="00B329C6" w:rsidP="00B329C6">
      <w:pPr>
        <w:pStyle w:val="Default"/>
        <w:spacing w:line="276" w:lineRule="auto"/>
        <w:jc w:val="both"/>
      </w:pPr>
      <w:r w:rsidRPr="004F7DD6">
        <w:rPr>
          <w:b/>
          <w:bCs/>
        </w:rPr>
        <w:t xml:space="preserve">Disiplin Kerja terhadap Kinerja Guru (H2) </w:t>
      </w:r>
    </w:p>
    <w:p w14:paraId="08799898" w14:textId="1C31B377" w:rsidR="00B329C6" w:rsidRPr="004F7DD6" w:rsidRDefault="00B329C6" w:rsidP="00B329C6">
      <w:pPr>
        <w:pStyle w:val="Default"/>
        <w:spacing w:line="276" w:lineRule="auto"/>
        <w:ind w:firstLine="360"/>
        <w:jc w:val="both"/>
        <w:rPr>
          <w:color w:val="auto"/>
        </w:rPr>
      </w:pPr>
      <w:r w:rsidRPr="004F7DD6">
        <w:rPr>
          <w:color w:val="auto"/>
        </w:rPr>
        <w:t xml:space="preserve">Hasil uji statistik dapat kita lihat dari Tabel 9 diperoleh nilai koefisien variabel disiplin kerja pada kinerja sebesar -0,422 dimana nilai t sebesar 4,066 &gt; t tabel (1,96) dengan nilai p-value sebesar 0,000 &lt;0,05. Hasil ini menunjukkan bahwa disiplin kerja mempengaruhi kinerja guru </w:t>
      </w:r>
      <w:r w:rsidRPr="004F7DD6">
        <w:rPr>
          <w:rFonts w:eastAsia="Times New Roman"/>
          <w:noProof/>
        </w:rPr>
        <w:t>SMK YPM 1 Taman</w:t>
      </w:r>
      <w:r w:rsidRPr="004F7DD6">
        <w:rPr>
          <w:color w:val="auto"/>
        </w:rPr>
        <w:t xml:space="preserve">. Hal ini mengikuti temuan penelitian oleh </w:t>
      </w:r>
      <w:r w:rsidRPr="004F7DD6">
        <w:rPr>
          <w:color w:val="auto"/>
        </w:rPr>
        <w:fldChar w:fldCharType="begin" w:fldLock="1"/>
      </w:r>
      <w:r w:rsidR="00333C07" w:rsidRPr="004F7DD6">
        <w:rPr>
          <w:color w:val="auto"/>
        </w:rPr>
        <w:instrText>ADDIN CSL_CITATION {"citationItems":[{"id":"ITEM-1","itemData":{"author":[{"dropping-particle":"","family":"Hasan","given":"Yusuf","non-dropping-particle":"","parse-names":false,"suffix":""}],"container-title":"Jurusan Manajemen Fakultas Ekonomi dan Bisnis Universitas Negeri Jember","id":"ITEM-1","issued":{"date-parts":[["2019"]]},"page":"83","title":"PENGARUH DISIPLIN KERJA TERHADAP KINERJA KARYAWAN PADA PT. JNE CABANG ROGOJAMPI","type":"article-journal"},"uris":["http://www.mendeley.com/documents/?uuid=fcd4b1bd-5f66-4413-a493-185423efe313","http://www.mendeley.com/documents/?uuid=f20fdfa4-215b-4c26-bada-d75c2bf2b3f5"]},{"id":"ITEM-2","itemData":{"DOI":"10.35134/jbeupiyptk.v7i1.154","ISSN":"2502-6275","abstract":"Tujuan penelitian ini adalah untuk mengetahui pengaruh budaya organisasi dan disiplin kerja terhadap kinerja dosen di Universitas Dharmas Indonesia melalui motivasi kerja sebagai variabel intervening. Populasi dan sampel dalam penelitian ini berjumlah 82 orang. Penelitian ini menggunakan analisis regresi berganda. Hasil penelitian menunjukkan 1. Bahwa secara parsial terdapat pengaruh positif dan signifikan budaya organisasi terhadap motivasi kerja. Dengan tingkat signifikan 0,011 lebih kecil dari alpha 0,05, maka dapat diperoleh H0 ditolak Ha diterima. Secara parsial terdapat pengaruh positif dan signifikan disiplin kerja terhadap motivasi kerja. Dengan tingkat signifikan 0,021 lebih kecil dari alpha 0,05, maka dapat diperoleh H0 ditolak Ha diterima.. Secara parsial terdapat pengaruh positif dan signifikan budaya organisasi terhadap kinerja dosen. Dengan tingkat signifikan 0,024 lebih kecil dari alpha 0,05, maka dapat diperoleh H0 ditolak Ha diterima. ecara parsial terdapat pengaruh positif dan signifikan disiplin kerja terhadap Kinerja dosen. Dengan tingkat signifikan 0,029 lebih kecil dari alpha 0,05, maka dapat diperoleh H0 ditolak Ha diterima. Secara parsial terdapat pengaruh positif dan signifikan Motivasi Kerja terhadap Kinerja dosen. Dengan tingkat signifikan 0,007 lebih kecil dari alpha 0,05, maka dapat diperoleh H0 ditolak Ha diterima. Motivasi Kerja tidak memediasi budaya organisasi terhadap Kinerja Dosen. Dimana hubungan tidak langsung lebih kecil dari hubungan langsung (0,048&lt;0,141), maka dapat diperoleh tidak dimediasi. Motivasi Kerja tidak memediasi Disiplin Kerja terhadap Kinerja Dosen. Dimana hubungan tidak langsung lebih kecil dari hubungan langsung (0,047 &lt;0,110), maka dapat diperoleh tidak dimediasi.","author":[{"dropping-particle":"","family":"Ferdinal","given":"Alex","non-dropping-particle":"","parse-names":false,"suffix":""}],"container-title":"Journal of Business and Economics (JBE) UPI YPTK","id":"ITEM-2","issue":"1","issued":{"date-parts":[["2022","1"]]},"page":"85-90","title":"Budaya Organisasi dan Disiplin Kerja terhadap Kinerja Dosen Melalui Motivasi Kerja Sebagai Variabel Intervening","type":"article-journal","volume":"7"},"uris":["http://www.mendeley.com/documents/?uuid=70961ea2-78b5-4713-966c-6a145f7181d4"]},{"id":"ITEM-3","itemData":{"DOI":"10.37403/strategic.v2i1.35","ISSN":"2798-0049","abstract":"Objektif. Tujuan penelitian ini adalah untuk menguji pengaruh kelelahan kerja, tanggung jawab, dan disiplin kerja terhadap kinerja karyawan. Metode Riset. Pada penelitian ini menggunakan metode kuantitatif dengan menitik beratkan pada pengujian hipotesis. Teknik analisis menggunakan regresi linier berganda dengan pengujian menggunakan alat statistik SPSS. Kemudian, sampel yang digunakan yaitu sebanyak 40 orang karyawan PT. PLN (Persero) Unit Rungkut Industri Surabaya. Hasil. Penelitian ini menemukan bahwa kelelahan kerja berpengaruh positif dan signifikan terhadap kinerja karyawan. Tanggung jawab dan disiplin kerja juga berpengaruh signifikan terhadap kinerja karyawan pada PT. PLN (Persero) Unit Rungkut Industri Surabaya. Kesimpulan. Merujuk pada hasil penelitian, kesimpulan pada penelitian ini yaitu kelelahan kerja, tanggung jawab dan disiplin kerja berpengaruh positif dan signifikan terhadap kinerja karyawan pada PT. PLN (Persero) Unit Rungkut Industri Surabaya. Peningkatan kelelahan kerja, tanggung jawab dan disiplin kerja secara langsung dapat meningkatkan kinerja karyawan","author":[{"dropping-particle":"","family":"Heryyanto","given":"Asep","non-dropping-particle":"","parse-names":false,"suffix":""}],"container-title":"Strategic: Journal of Management Sciences","id":"ITEM-3","issue":"1","issued":{"date-parts":[["2022","4"]]},"page":"6","title":"Bagaimana Kelelahan Kerja, Tanggung Jawab dan Disiplin Kerja Mempengaruhi Kinerja Karyawan: Studi Empiris","type":"article-journal","volume":"2"},"uris":["http://www.mendeley.com/documents/?uuid=e89d598c-a053-4b9b-9788-425281e57d05","http://www.mendeley.com/documents/?uuid=9daf39a1-1382-4213-87ff-15d51612d811"]}],"mendeley":{"formattedCitation":"(Ferdinal, 2022; Hasan, 2019; Heryyanto, 2022)","plainTextFormattedCitation":"(Ferdinal, 2022; Hasan, 2019; Heryyanto, 2022)","previouslyFormattedCitation":"(Ferdinal, 2022; Hasan, 2019; Heryyanto, 2022)"},"properties":{"noteIndex":0},"schema":"https://github.com/citation-style-language/schema/raw/master/csl-citation.json"}</w:instrText>
      </w:r>
      <w:r w:rsidRPr="004F7DD6">
        <w:rPr>
          <w:color w:val="auto"/>
        </w:rPr>
        <w:fldChar w:fldCharType="separate"/>
      </w:r>
      <w:r w:rsidRPr="004F7DD6">
        <w:rPr>
          <w:noProof/>
          <w:color w:val="auto"/>
        </w:rPr>
        <w:t>(Ferdinal, 2022; Hasan, 2019; Heryyanto, 2022)</w:t>
      </w:r>
      <w:r w:rsidRPr="004F7DD6">
        <w:rPr>
          <w:color w:val="auto"/>
        </w:rPr>
        <w:fldChar w:fldCharType="end"/>
      </w:r>
      <w:r w:rsidRPr="004F7DD6">
        <w:rPr>
          <w:color w:val="auto"/>
        </w:rPr>
        <w:t xml:space="preserve"> yang menyatakan bahwa disiplin kerja mempengaruhi kinerja guru.</w:t>
      </w:r>
    </w:p>
    <w:p w14:paraId="3BDFBB9D" w14:textId="77777777" w:rsidR="00B329C6" w:rsidRPr="004F7DD6" w:rsidRDefault="00B329C6" w:rsidP="00B329C6">
      <w:pPr>
        <w:pStyle w:val="Default"/>
        <w:spacing w:line="276" w:lineRule="auto"/>
        <w:jc w:val="both"/>
      </w:pPr>
      <w:r w:rsidRPr="004F7DD6">
        <w:rPr>
          <w:b/>
          <w:bCs/>
        </w:rPr>
        <w:t xml:space="preserve">Budaya Organisasi terhadap Kinerja Guru (H3) </w:t>
      </w:r>
    </w:p>
    <w:p w14:paraId="112D38F3" w14:textId="6ABCC34D" w:rsidR="00B329C6" w:rsidRPr="004F7DD6" w:rsidRDefault="00B329C6" w:rsidP="00B329C6">
      <w:pPr>
        <w:pStyle w:val="Default"/>
        <w:spacing w:line="276" w:lineRule="auto"/>
        <w:ind w:firstLine="360"/>
        <w:jc w:val="both"/>
        <w:rPr>
          <w:color w:val="auto"/>
        </w:rPr>
      </w:pPr>
      <w:r w:rsidRPr="004F7DD6">
        <w:rPr>
          <w:color w:val="auto"/>
        </w:rPr>
        <w:t xml:space="preserve">Hasil uji statistik dapat kita lihat dari Tabel 9 diperoleh nilai koefisien variabel budaya organisasi pada kinerja guru sebesar 0,590 dimana nilai t sebesar 5,550 &gt; t tabel (1,96) dengan nilai p-value sebesar 0,000 &lt;0,05. Hasil ini menunjukkan bahwa budaya organisasi mempengaruhi kinerja guru </w:t>
      </w:r>
      <w:r w:rsidRPr="004F7DD6">
        <w:rPr>
          <w:rFonts w:eastAsia="Times New Roman"/>
          <w:noProof/>
        </w:rPr>
        <w:t>SMK YPM 1 Taman</w:t>
      </w:r>
      <w:r w:rsidRPr="004F7DD6">
        <w:rPr>
          <w:color w:val="auto"/>
        </w:rPr>
        <w:t xml:space="preserve">. Hal ini mengikuti temuan penelitian oleh </w:t>
      </w:r>
      <w:r w:rsidRPr="004F7DD6">
        <w:rPr>
          <w:color w:val="auto"/>
        </w:rPr>
        <w:fldChar w:fldCharType="begin" w:fldLock="1"/>
      </w:r>
      <w:r w:rsidR="00333C07" w:rsidRPr="004F7DD6">
        <w:rPr>
          <w:color w:val="auto"/>
        </w:rPr>
        <w:instrText>ADDIN CSL_CITATION {"citationItems":[{"id":"ITEM-1","itemData":{"author":[{"dropping-particle":"","family":"Rahayu","given":"Ni Made Feby","non-dropping-particle":"","parse-names":false,"suffix":""},{"dropping-particle":"","family":"Widnyana","given":"I Wayan","non-dropping-particle":"","parse-names":false,"suffix":""},{"dropping-particle":"","family":"Gunadi","given":"I Gusti Ngurah Bagus","non-dropping-particle":"","parse-names":false,"suffix":""}],"container-title":"Jurnal Values","id":"ITEM-1","issue":"3","issued":{"date-parts":[["2022"]]},"title":"PENGARUH PELATIHAN KERJA, KOMPENSASI DAN BUDAYA ORGANISASI TERHADAP KINERJA KARYAWAN PADA PRIME PLAZA HOTEL SANUR DENPASAR","type":"article-journal","volume":"3"},"uris":["http://www.mendeley.com/documents/?uuid=40fe90a0-1d29-409f-b13b-08584ad23d9f"]},{"id":"ITEM-2","itemData":{"DOI":"10.47467/alkharaj.v5i5.3540","ISSN":"2656-4351","abstract":"This study examines the influence of organizational culture, commitment, and work motivation on employee performance. The purpose of this study was to determine the effect (simultaneously or partially) of organizational culture, commitment, and motivation on employee performance. The location of this research was at UPH Maju Mapan, Gunung Kidul with a total sample of 50 respondents, namely all employees at UPH Maju Mapan. The method used in this study is a quantitative method with primary data obtained through questionnaires. The results of the study were (1) UPH Maju Mapan employees in Gunung Kidul had an organizational culture in the good category, a work commitment culture in the good category, and work motivation in the good category. (2) Organizational culture, commitment, and motivation have a significant influence (both partially and simultaneously) on employee performance. (3) Organizational culture, commitment, and motivation have an influence of 75.8% on the performance of employees at UPH Maju Mapan Gunung Kidul, the remaining 24.2% is influenced by other variables outside the research. Keywords: organizational culture, commitment, work motivation, employee performance","author":[{"dropping-particle":"","family":"Lesmana","given":"Made Sefka","non-dropping-particle":"","parse-names":false,"suffix":""},{"dropping-particle":"","family":"Kirana","given":"Kusuma Candra","non-dropping-particle":"","parse-names":false,"suffix":""},{"dropping-particle":"","family":"Subiyanto","given":"E Didik","non-dropping-particle":"","parse-names":false,"suffix":""}],"container-title":"Al-Kharaj : Jurnal Ekonomi, Keuangan &amp; Bisnis Syariah","id":"ITEM-2","issue":"5","issued":{"date-parts":[["2023","5"]]},"page":"2554-2571","title":"Pengaruh Budaya Organisasi, Komitmen dan Motivasi Kerja terhadap Kinerja Karyawan:","type":"article-journal","volume":"5"},"uris":["http://www.mendeley.com/documents/?uuid=97e45306-edc5-4c4d-a387-ddc99db8d0ba","http://www.mendeley.com/documents/?uuid=ad640e9a-969f-40b1-a1e2-8623d4cff9a6"]},{"id":"ITEM-3","itemData":{"author":[{"dropping-particle":"","family":"Arfandi","given":"Said","non-dropping-particle":"","parse-names":false,"suffix":""},{"dropping-particle":"","family":"Hidayat","given":"Muhammad","non-dropping-particle":"","parse-names":false,"suffix":""},{"dropping-particle":"","family":"Daud","given":"Anshar","non-dropping-particle":"","parse-names":false,"suffix":""}],"container-title":"Jurnal Magister Manajemen Nobel Indonesia","id":"ITEM-3","issue":"1","issued":{"date-parts":[["2022"]]},"page":"77-87","title":"Analisis Pengaruh Kepemimpinan Transformasional terhadap Kinerja Pegawai dengan Budaya Organisasi sebagai Variabel Intervening (Studi Pada Kelurahan di Kabupaten Kepulauan Selayar)","type":"article-journal","volume":"3"},"uris":["http://www.mendeley.com/documents/?uuid=3d1d538a-19a0-45ca-8c9b-252ff6ec4da9"]},{"id":"ITEM-4","itemData":{"DOI":"10.35134/jbeupiyptk.v7i1.154","ISSN":"2502-6275","abstract":"Tujuan penelitian ini adalah untuk mengetahui pengaruh budaya organisasi dan disiplin kerja terhadap kinerja dosen di Universitas Dharmas Indonesia melalui motivasi kerja sebagai variabel intervening. Populasi dan sampel dalam penelitian ini berjumlah 82 orang. Penelitian ini menggunakan analisis regresi berganda. Hasil penelitian menunjukkan 1. Bahwa secara parsial terdapat pengaruh positif dan signifikan budaya organisasi terhadap motivasi kerja. Dengan tingkat signifikan 0,011 lebih kecil dari alpha 0,05, maka dapat diperoleh H0 ditolak Ha diterima. Secara parsial terdapat pengaruh positif dan signifikan disiplin kerja terhadap motivasi kerja. Dengan tingkat signifikan 0,021 lebih kecil dari alpha 0,05, maka dapat diperoleh H0 ditolak Ha diterima.. Secara parsial terdapat pengaruh positif dan signifikan budaya organisasi terhadap kinerja dosen. Dengan tingkat signifikan 0,024 lebih kecil dari alpha 0,05, maka dapat diperoleh H0 ditolak Ha diterima. ecara parsial terdapat pengaruh positif dan signifikan disiplin kerja terhadap Kinerja dosen. Dengan tingkat signifikan 0,029 lebih kecil dari alpha 0,05, maka dapat diperoleh H0 ditolak Ha diterima. Secara parsial terdapat pengaruh positif dan signifikan Motivasi Kerja terhadap Kinerja dosen. Dengan tingkat signifikan 0,007 lebih kecil dari alpha 0,05, maka dapat diperoleh H0 ditolak Ha diterima. Motivasi Kerja tidak memediasi budaya organisasi terhadap Kinerja Dosen. Dimana hubungan tidak langsung lebih kecil dari hubungan langsung (0,048&lt;0,141), maka dapat diperoleh tidak dimediasi. Motivasi Kerja tidak memediasi Disiplin Kerja terhadap Kinerja Dosen. Dimana hubungan tidak langsung lebih kecil dari hubungan langsung (0,047 &lt;0,110), maka dapat diperoleh tidak dimediasi.","author":[{"dropping-particle":"","family":"Ferdinal","given":"Alex","non-dropping-particle":"","parse-names":false,"suffix":""}],"container-title":"Journal of Business and Economics (JBE) UPI YPTK","id":"ITEM-4","issue":"1","issued":{"date-parts":[["2022","1"]]},"page":"85-90","title":"Budaya Organisasi dan Disiplin Kerja terhadap Kinerja Dosen Melalui Motivasi Kerja Sebagai Variabel Intervening","type":"article-journal","volume":"7"},"uris":["http://www.mendeley.com/documents/?uuid=70961ea2-78b5-4713-966c-6a145f7181d4"]}],"mendeley":{"formattedCitation":"(Arfandi et al., 2022; Ferdinal, 2022; Lesmana et al., 2023; Rahayu et al., 2022)","plainTextFormattedCitation":"(Arfandi et al., 2022; Ferdinal, 2022; Lesmana et al., 2023; Rahayu et al., 2022)","previouslyFormattedCitation":"(Arfandi et al., 2022; Ferdinal, 2022; Lesmana et al., 2023; Rahayu et al., 2022)"},"properties":{"noteIndex":0},"schema":"https://github.com/citation-style-language/schema/raw/master/csl-citation.json"}</w:instrText>
      </w:r>
      <w:r w:rsidRPr="004F7DD6">
        <w:rPr>
          <w:color w:val="auto"/>
        </w:rPr>
        <w:fldChar w:fldCharType="separate"/>
      </w:r>
      <w:r w:rsidRPr="004F7DD6">
        <w:rPr>
          <w:noProof/>
          <w:color w:val="auto"/>
        </w:rPr>
        <w:t>(Arfandi et al., 2022; Ferdinal, 2022; Lesmana et al., 2023; Rahayu et al., 2022)</w:t>
      </w:r>
      <w:r w:rsidRPr="004F7DD6">
        <w:rPr>
          <w:color w:val="auto"/>
        </w:rPr>
        <w:fldChar w:fldCharType="end"/>
      </w:r>
      <w:r w:rsidRPr="004F7DD6">
        <w:rPr>
          <w:color w:val="auto"/>
        </w:rPr>
        <w:t xml:space="preserve"> yang menyatakan bahwa budaya organisasi mempengaruhi kinerja guru.</w:t>
      </w:r>
    </w:p>
    <w:p w14:paraId="0EEE7DA0" w14:textId="77777777" w:rsidR="00B329C6" w:rsidRPr="004F7DD6" w:rsidRDefault="00B329C6" w:rsidP="00B329C6">
      <w:pPr>
        <w:pStyle w:val="Default"/>
        <w:spacing w:line="276" w:lineRule="auto"/>
        <w:jc w:val="both"/>
        <w:rPr>
          <w:b/>
          <w:bCs/>
        </w:rPr>
      </w:pPr>
      <w:r w:rsidRPr="004F7DD6">
        <w:rPr>
          <w:b/>
          <w:bCs/>
        </w:rPr>
        <w:t xml:space="preserve">Mutu Lulusan Moderating Kompetensi </w:t>
      </w:r>
      <w:r w:rsidRPr="004F7DD6">
        <w:rPr>
          <w:b/>
          <w:bCs/>
        </w:rPr>
        <w:sym w:font="Wingdings" w:char="F0E0"/>
      </w:r>
      <w:r w:rsidRPr="004F7DD6">
        <w:rPr>
          <w:b/>
          <w:bCs/>
        </w:rPr>
        <w:t xml:space="preserve"> Kinerja Guru (H4)</w:t>
      </w:r>
    </w:p>
    <w:p w14:paraId="6E561134" w14:textId="77777777" w:rsidR="00B329C6" w:rsidRPr="004F7DD6" w:rsidRDefault="00B329C6" w:rsidP="00B329C6">
      <w:pPr>
        <w:pStyle w:val="Default"/>
        <w:spacing w:line="276" w:lineRule="auto"/>
        <w:ind w:firstLine="360"/>
        <w:jc w:val="both"/>
        <w:rPr>
          <w:color w:val="auto"/>
        </w:rPr>
      </w:pPr>
      <w:r w:rsidRPr="004F7DD6">
        <w:rPr>
          <w:color w:val="auto"/>
        </w:rPr>
        <w:t xml:space="preserve">Hasil uji statistik dapat kita lihat dari Tabel 9 diperoleh nilai koefisien mutu lulusan yang memoderasi kompetensi pada kinerja guru sebesar 0,152 dimana nilai t sebesar 2,209 &gt; t tabel (1,96) dengan nilai p-value sebesar 0,028 &lt;0,05. Hasil ini menunjukkan bahwa mutu lulusan dapat memoderasi kompetensi terhadap kinerja guru </w:t>
      </w:r>
      <w:r w:rsidRPr="004F7DD6">
        <w:rPr>
          <w:rFonts w:eastAsia="Times New Roman"/>
          <w:noProof/>
        </w:rPr>
        <w:t>SMK YPM 1 Taman</w:t>
      </w:r>
      <w:r w:rsidRPr="004F7DD6">
        <w:rPr>
          <w:color w:val="auto"/>
        </w:rPr>
        <w:t xml:space="preserve">. </w:t>
      </w:r>
    </w:p>
    <w:p w14:paraId="76DEECED" w14:textId="77777777" w:rsidR="00B329C6" w:rsidRPr="004F7DD6" w:rsidRDefault="00B329C6" w:rsidP="00B329C6">
      <w:pPr>
        <w:pStyle w:val="Default"/>
        <w:spacing w:line="276" w:lineRule="auto"/>
        <w:jc w:val="both"/>
        <w:rPr>
          <w:b/>
          <w:bCs/>
        </w:rPr>
      </w:pPr>
      <w:r w:rsidRPr="004F7DD6">
        <w:rPr>
          <w:b/>
          <w:bCs/>
        </w:rPr>
        <w:t xml:space="preserve">Mutu Lulusan  Moderating Disiplin Kerja </w:t>
      </w:r>
      <w:r w:rsidRPr="004F7DD6">
        <w:rPr>
          <w:b/>
          <w:bCs/>
        </w:rPr>
        <w:sym w:font="Wingdings" w:char="F0E0"/>
      </w:r>
      <w:r w:rsidRPr="004F7DD6">
        <w:rPr>
          <w:b/>
          <w:bCs/>
        </w:rPr>
        <w:t xml:space="preserve"> Kinerja Guru (H5)</w:t>
      </w:r>
    </w:p>
    <w:p w14:paraId="613435CF" w14:textId="77777777" w:rsidR="00B329C6" w:rsidRPr="004F7DD6" w:rsidRDefault="00B329C6" w:rsidP="00B329C6">
      <w:pPr>
        <w:pStyle w:val="Default"/>
        <w:spacing w:line="276" w:lineRule="auto"/>
        <w:ind w:firstLine="360"/>
        <w:jc w:val="both"/>
        <w:rPr>
          <w:color w:val="auto"/>
        </w:rPr>
      </w:pPr>
      <w:r w:rsidRPr="004F7DD6">
        <w:rPr>
          <w:color w:val="auto"/>
        </w:rPr>
        <w:t xml:space="preserve">Hasil uji statistik dapat kita lihat dari Tabel 9 diperoleh nilai koefisien mutu lulusan yang memoderasi disiplin kerja pada kinerja guru sebesar -0,060 dimana nilai t sebesar 0,359 &gt; t tabel (1,96) dengan nilai p-value sebesar 0,720 &gt; 0,05. Hasil ini menunjukkan bahwa mutu lulusan tidak dapat memoderasi disiplin kerja terhadap kinerja guru </w:t>
      </w:r>
      <w:r w:rsidRPr="004F7DD6">
        <w:rPr>
          <w:rFonts w:eastAsia="Times New Roman"/>
          <w:noProof/>
        </w:rPr>
        <w:t>SMK YPM 1 Taman</w:t>
      </w:r>
      <w:r w:rsidRPr="004F7DD6">
        <w:rPr>
          <w:color w:val="auto"/>
        </w:rPr>
        <w:t>.</w:t>
      </w:r>
    </w:p>
    <w:p w14:paraId="2B012DD4" w14:textId="77777777" w:rsidR="00B329C6" w:rsidRPr="004F7DD6" w:rsidRDefault="00B329C6" w:rsidP="00B329C6">
      <w:pPr>
        <w:pStyle w:val="Default"/>
        <w:spacing w:line="276" w:lineRule="auto"/>
        <w:jc w:val="both"/>
        <w:rPr>
          <w:b/>
          <w:bCs/>
        </w:rPr>
      </w:pPr>
      <w:r w:rsidRPr="004F7DD6">
        <w:rPr>
          <w:b/>
          <w:bCs/>
        </w:rPr>
        <w:lastRenderedPageBreak/>
        <w:t xml:space="preserve">Mutu Lulusan Moderating Budaya Organisasi </w:t>
      </w:r>
      <w:r w:rsidRPr="004F7DD6">
        <w:rPr>
          <w:b/>
          <w:bCs/>
        </w:rPr>
        <w:sym w:font="Wingdings" w:char="F0E0"/>
      </w:r>
      <w:r w:rsidRPr="004F7DD6">
        <w:rPr>
          <w:b/>
          <w:bCs/>
        </w:rPr>
        <w:t xml:space="preserve"> Kinerja Guru (H6)</w:t>
      </w:r>
    </w:p>
    <w:p w14:paraId="6747D982" w14:textId="77777777" w:rsidR="00B329C6" w:rsidRPr="004F7DD6" w:rsidRDefault="00B329C6" w:rsidP="00B329C6">
      <w:pPr>
        <w:pStyle w:val="Default"/>
        <w:spacing w:line="276" w:lineRule="auto"/>
        <w:ind w:firstLine="360"/>
        <w:jc w:val="both"/>
        <w:rPr>
          <w:color w:val="auto"/>
        </w:rPr>
      </w:pPr>
      <w:r w:rsidRPr="004F7DD6">
        <w:rPr>
          <w:color w:val="auto"/>
        </w:rPr>
        <w:t xml:space="preserve">Hasil uji statistik dapat kita lihat dari Tabel 9 diperoleh nilai koefisien mutu lulusan yang memoderasi budaya organisasi pada kinerja guru sebesar -0,130 dimana nilai t sebesar 0,804 &gt; t tabel (1,96) dengan nilai p-value sebesar 0,422 &gt; 0,05. Hasil ini menunjukkan bahwa mutu lulusan tidak dapat memoderasi budaya organisasi terhadap kinerja guru </w:t>
      </w:r>
      <w:r w:rsidRPr="004F7DD6">
        <w:rPr>
          <w:rFonts w:eastAsia="Times New Roman"/>
          <w:noProof/>
        </w:rPr>
        <w:t>SMK YPM 1 Taman</w:t>
      </w:r>
      <w:r w:rsidRPr="004F7DD6">
        <w:rPr>
          <w:color w:val="auto"/>
        </w:rPr>
        <w:t xml:space="preserve">. </w:t>
      </w:r>
    </w:p>
    <w:p w14:paraId="4A70329B" w14:textId="77777777" w:rsidR="00B329C6" w:rsidRPr="004F7DD6" w:rsidRDefault="00B329C6" w:rsidP="00B329C6">
      <w:pPr>
        <w:pStyle w:val="Default"/>
        <w:spacing w:line="276" w:lineRule="auto"/>
        <w:ind w:firstLine="360"/>
        <w:jc w:val="both"/>
        <w:rPr>
          <w:b/>
          <w:bCs/>
          <w:color w:val="auto"/>
        </w:rPr>
      </w:pPr>
    </w:p>
    <w:p w14:paraId="4D52511B" w14:textId="77777777" w:rsidR="00B329C6" w:rsidRPr="004F7DD6" w:rsidRDefault="00B329C6" w:rsidP="00B329C6">
      <w:pPr>
        <w:pStyle w:val="Default"/>
        <w:spacing w:line="276" w:lineRule="auto"/>
        <w:jc w:val="both"/>
        <w:rPr>
          <w:b/>
          <w:bCs/>
        </w:rPr>
      </w:pPr>
      <w:r w:rsidRPr="004F7DD6">
        <w:rPr>
          <w:b/>
          <w:bCs/>
        </w:rPr>
        <w:t>PEMBAHASAN</w:t>
      </w:r>
    </w:p>
    <w:p w14:paraId="69FE48C1" w14:textId="77777777" w:rsidR="00B329C6" w:rsidRPr="004F7DD6" w:rsidRDefault="00B329C6" w:rsidP="00B329C6">
      <w:pPr>
        <w:pStyle w:val="Default"/>
        <w:spacing w:line="276" w:lineRule="auto"/>
        <w:ind w:firstLine="360"/>
        <w:jc w:val="both"/>
        <w:rPr>
          <w:lang w:val="en-US"/>
        </w:rPr>
      </w:pPr>
      <w:commentRangeStart w:id="18"/>
      <w:r w:rsidRPr="004F7DD6">
        <w:t>Pemahaman lebih lanjut tentang kinerja perusahaan</w:t>
      </w:r>
      <w:r w:rsidRPr="004F7DD6">
        <w:rPr>
          <w:i/>
          <w:iCs/>
        </w:rPr>
        <w:t xml:space="preserve"> </w:t>
      </w:r>
      <w:r w:rsidRPr="004F7DD6">
        <w:t xml:space="preserve">menjadi penting. Terlepas dari pentingnya pemahaman tersebut, penelitian tentang </w:t>
      </w:r>
      <w:r w:rsidRPr="004F7DD6">
        <w:rPr>
          <w:iCs/>
        </w:rPr>
        <w:t xml:space="preserve">kinerja guru </w:t>
      </w:r>
      <w:r w:rsidRPr="004F7DD6">
        <w:t xml:space="preserve">terbatas pada penelitian di luar konteks pendidikan Indonesia. </w:t>
      </w:r>
      <w:r w:rsidRPr="004F7DD6">
        <w:rPr>
          <w:lang w:val="fi-FI"/>
        </w:rPr>
        <w:t xml:space="preserve">Penelitian ini dilakukan sejalan dengan saran yang ada pada penelitian sebelumnya. </w:t>
      </w:r>
      <w:r w:rsidRPr="004F7DD6">
        <w:rPr>
          <w:lang w:val="en-ID"/>
        </w:rPr>
        <w:t>Penelitian ini memiliki enam temuan penting sehubungan dengan hal tersebut</w:t>
      </w:r>
      <w:r w:rsidRPr="004F7DD6">
        <w:rPr>
          <w:lang w:val="en-US"/>
        </w:rPr>
        <w:t>:</w:t>
      </w:r>
      <w:commentRangeEnd w:id="18"/>
      <w:r w:rsidR="004C6DD2">
        <w:rPr>
          <w:rStyle w:val="CommentReference"/>
          <w:color w:val="auto"/>
          <w:lang w:val="en-GB" w:eastAsia="en-US"/>
        </w:rPr>
        <w:commentReference w:id="18"/>
      </w:r>
    </w:p>
    <w:p w14:paraId="5B3A0D0C" w14:textId="77777777" w:rsidR="00B329C6" w:rsidRPr="004F7DD6" w:rsidRDefault="00B329C6">
      <w:pPr>
        <w:pStyle w:val="Default"/>
        <w:numPr>
          <w:ilvl w:val="6"/>
          <w:numId w:val="10"/>
        </w:numPr>
        <w:spacing w:line="276" w:lineRule="auto"/>
        <w:ind w:left="360"/>
        <w:jc w:val="both"/>
        <w:rPr>
          <w:b/>
          <w:bCs/>
          <w:lang w:val="fi-FI"/>
        </w:rPr>
      </w:pPr>
      <w:commentRangeStart w:id="19"/>
      <w:r w:rsidRPr="004F7DD6">
        <w:rPr>
          <w:b/>
          <w:bCs/>
          <w:lang w:val="fi-FI"/>
        </w:rPr>
        <w:t>Pengaruh kompetensi terhadap kinerja guru</w:t>
      </w:r>
    </w:p>
    <w:p w14:paraId="5D1365A4" w14:textId="77777777" w:rsidR="00B329C6" w:rsidRPr="004F7DD6" w:rsidRDefault="00B329C6" w:rsidP="00B329C6">
      <w:pPr>
        <w:pStyle w:val="Default"/>
        <w:spacing w:line="276" w:lineRule="auto"/>
        <w:ind w:firstLine="360"/>
        <w:jc w:val="both"/>
      </w:pPr>
      <w:bookmarkStart w:id="20" w:name="_Hlk167376234"/>
      <w:bookmarkStart w:id="21" w:name="_Hlk167605786"/>
      <w:r w:rsidRPr="004F7DD6">
        <w:t xml:space="preserve">Pengaruh kompetensi terhadap kinerja guru menunjukkan nilai p-value (sig. 0,000) &lt; α (0,05), nilai t hitung </w:t>
      </w:r>
      <w:commentRangeEnd w:id="19"/>
      <w:r w:rsidR="004C6DD2">
        <w:rPr>
          <w:rStyle w:val="CommentReference"/>
          <w:color w:val="auto"/>
          <w:lang w:val="en-GB" w:eastAsia="en-US"/>
        </w:rPr>
        <w:commentReference w:id="19"/>
      </w:r>
      <w:r w:rsidRPr="004F7DD6">
        <w:t>(9,539) &gt; t tabel (1,97944). Berdasarkan hasil tersebut dapat disimpulkan bahwa hipotesis 1 diterima, yang berarti terdapat pengaruh positif yang signifikan antara kompetensi terhadap kinerja guru. Berdasarkan hasil penyebaran kuesioner pada SMK YPM 1 Taman, diperoleh bahwa indikator “</w:t>
      </w:r>
      <w:r w:rsidRPr="004F7DD6">
        <w:rPr>
          <w:lang w:val="id"/>
        </w:rPr>
        <w:t xml:space="preserve">Memiliki kemampuan yang sesuai dengan </w:t>
      </w:r>
      <w:r w:rsidRPr="004F7DD6">
        <w:t>jurusan” memiliki nilai tertinggi yang dibuktikan dengan tanggapan sebagian besar responden menyatakan Sangat Setuju sehingga menjadi pendukung dalam meningkatkan kinerja guru SMK YPM 1 Taman</w:t>
      </w:r>
    </w:p>
    <w:bookmarkEnd w:id="20"/>
    <w:p w14:paraId="4C2F2E14" w14:textId="3441A859" w:rsidR="00B329C6" w:rsidRPr="004F7DD6" w:rsidRDefault="00B329C6" w:rsidP="00B329C6">
      <w:pPr>
        <w:pStyle w:val="Default"/>
        <w:spacing w:line="276" w:lineRule="auto"/>
        <w:ind w:firstLine="360"/>
        <w:jc w:val="both"/>
      </w:pPr>
      <w:r w:rsidRPr="004F7DD6">
        <w:t xml:space="preserve">Hasil penelitian </w:t>
      </w:r>
      <w:r w:rsidRPr="004F7DD6">
        <w:fldChar w:fldCharType="begin" w:fldLock="1"/>
      </w:r>
      <w:r w:rsidR="00333C07" w:rsidRPr="004F7DD6">
        <w:instrText>ADDIN CSL_CITATION {"citationItems":[{"id":"ITEM-1","itemData":{"author":[{"dropping-particle":"","family":"Andriani","given":"","non-dropping-particle":"","parse-names":false,"suffix":""}],"container-title":"Masters thesis, universitas 17 agustus 1945 surabaya.","id":"ITEM-1","issued":{"date-parts":[["2021"]]},"title":"Pengaruh Kompetensi, Motivasi Kerja dan Kompensasi terhadap Kepuasan Kerja dan Kinerja Tenaga Kependidikan di Fakultas Sains dan Teknologi Universitas Airlangga Surabaya","type":"article-journal"},"uris":["http://www.mendeley.com/documents/?uuid=f6608a34-4f06-4ee2-a26e-293776718b89","http://www.mendeley.com/documents/?uuid=a5b85ef0-704a-460b-80cb-de609c4b771e"]}],"mendeley":{"formattedCitation":"(Andriani, 2021)","plainTextFormattedCitation":"(Andriani, 2021)","previouslyFormattedCitation":"(Andriani, 2021)"},"properties":{"noteIndex":0},"schema":"https://github.com/citation-style-language/schema/raw/master/csl-citation.json"}</w:instrText>
      </w:r>
      <w:r w:rsidRPr="004F7DD6">
        <w:fldChar w:fldCharType="separate"/>
      </w:r>
      <w:r w:rsidRPr="004F7DD6">
        <w:rPr>
          <w:noProof/>
        </w:rPr>
        <w:t>(Andriani, 2021)</w:t>
      </w:r>
      <w:r w:rsidRPr="004F7DD6">
        <w:fldChar w:fldCharType="end"/>
      </w:r>
      <w:r w:rsidRPr="004F7DD6">
        <w:t xml:space="preserve"> menunjukkan bahwa kinerja guru akan lebih profesional jika diimbangi dengan layanan supervisi akademik yang rutin dan terstruktur bagi kepala sekolah sebagai budaya sekolah yang berkualitas. Selain itu, penelitian </w:t>
      </w:r>
      <w:r w:rsidRPr="004F7DD6">
        <w:fldChar w:fldCharType="begin" w:fldLock="1"/>
      </w:r>
      <w:r w:rsidR="00333C07" w:rsidRPr="004F7DD6">
        <w:instrText>ADDIN CSL_CITATION {"citationItems":[{"id":"ITEM-1","itemData":{"DOI":"10.54371/jiip.v5i2.430","ISSN":"2614-8854","abstract":"Penelitian ini dilatarbelakangi dari data Badan Pusat Statistik (BPS) tahun 2020 Tingkat Pengangguran Terbuka (TPT) terbesar adalah jenjang pendidikan SMK sebesar 8,49%. SMK sebagai sekolah menengah yang tujuannya menyiapkan tenaga kerja untuk menempati bidang pekerjaan sesuai kompetensinya tentu sangat memprihatinkan. Tujuan penelitian ini adalah untuk menemukan gambaran tentang manajemen program penyelarasan kurikulum SMK 2013 dengan Industri, Dunia Usaha dan Dunia Kerja (IDUKA) mulai dari perencanaan, pengorganisasian, pelaksanaan dan evaluasi serta hambatan-hambatan yang muncul dengan solusi yang dilakukan oleh SMK Negeri 3 dan SMK Igasar Pindad Kota Bandung dalam upaya meningkatkan keterserapan lulusanya di IDUKA. Penelitian ini menggunakan penelitian kualitatif (studi kasus), metode yang digunakan untuk mendapatkan data adalah observasi, wawancara dan studi dokumentasi, sedangkan teknik analisa data menggunakan triangulasi. Hasil penelitian menunjukkan bahwa perencanaan, pengorganisasian, pelaksanaan dan evaluasi dilakukan sesuai prinsip dan teori manajemen penyelarasan kurikulum SMK 2013 dengan IDUKA. Salah satu solusi yang dapat dilakukan SMK Negeri 3 dan SMK Igasar Pindad Kota Bandung adalah dengan cara mendatangi secara langsung ke IDUKA dalam rangka memberikan gambaran tentang penyelarasan kurikulum yang akan dilaksanakan sehingga waktu pelaksanaan bisa lebih efektif.","author":[{"dropping-particle":"","family":"Suherman","given":"Asep Irwan","non-dropping-particle":"","parse-names":false,"suffix":""},{"dropping-particle":"","family":"Suharyanto","given":"Suharyanto","non-dropping-particle":"","parse-names":false,"suffix":""},{"dropping-particle":"","family":"Sauri","given":"Supyan","non-dropping-particle":"","parse-names":false,"suffix":""}],"container-title":"JIIP - Jurnal Ilmiah Ilmu Pendidikan","id":"ITEM-1","issue":"2","issued":{"date-parts":[["2022","2"]]},"page":"460-465","title":"Manajemen Program Penyelarasan Kurikulum SMK 2013 dengan Industri, Dunia Usaha dan Dunia Kerja (IDUKA) dalam Meningkatkan Keterserapan Tenaga Kerja Lulusan SMK Kota Bandung","type":"article-journal","volume":"5"},"uris":["http://www.mendeley.com/documents/?uuid=50073751-e695-4046-942b-813716514cd7","http://www.mendeley.com/documents/?uuid=ce756021-5678-4d8b-b725-5da513547deb"]}],"mendeley":{"formattedCitation":"(Suherman et al., 2022)","plainTextFormattedCitation":"(Suherman et al., 2022)","previouslyFormattedCitation":"(Suherman et al., 2022)"},"properties":{"noteIndex":0},"schema":"https://github.com/citation-style-language/schema/raw/master/csl-citation.json"}</w:instrText>
      </w:r>
      <w:r w:rsidRPr="004F7DD6">
        <w:fldChar w:fldCharType="separate"/>
      </w:r>
      <w:r w:rsidRPr="004F7DD6">
        <w:rPr>
          <w:noProof/>
        </w:rPr>
        <w:t>(Suherman et al., 2022)</w:t>
      </w:r>
      <w:r w:rsidRPr="004F7DD6">
        <w:fldChar w:fldCharType="end"/>
      </w:r>
      <w:r w:rsidRPr="004F7DD6">
        <w:t xml:space="preserve"> menunjukkan bahwa supervisi akademik yang baik akan meningkatkan kinerja guru. Penelitian yang dilakukan oleh </w:t>
      </w:r>
      <w:r w:rsidRPr="004F7DD6">
        <w:fldChar w:fldCharType="begin" w:fldLock="1"/>
      </w:r>
      <w:r w:rsidR="00333C07" w:rsidRPr="004F7DD6">
        <w:instrText>ADDIN CSL_CITATION {"citationItems":[{"id":"ITEM-1","itemData":{"DOI":"10.21067/jppi.v14i1.4764","ISSN":"2721-8821","abstract":"Abstract The success of the national education system can be seen from the performance of teachers. Teacher performance is expected to boost the quality and relevance of education, in its implementation depends on many factors that influence it and interrelated, such factors competence, motivation and discipline. This research is aimed to analyze the effect simultaneously (together) or partially (individually) between teacher professional competence, work motivation, and work discipline on teacher performance. The method used in this research is quantitative with the type of explanatory research and a sample of 120 teachers taken using proportional random sampling techniques. The results showed the teacher's professional competence, work motivation, and work discipline simultaneously had effect on teacher performance. Teacher professional competence has effect on teacher performance. Work motivation has effect on teacher performance. Work discipline has effect on teacher performance.","author":[{"dropping-particle":"","family":"Rachmawati","given":"Lilik","non-dropping-particle":"","parse-names":false,"suffix":""},{"dropping-particle":"","family":"Kaluge","given":"Laurens","non-dropping-particle":"","parse-names":false,"suffix":""}],"container-title":"Jurnal Penelitian dan Pendidikan IPS","id":"ITEM-1","issue":"1","issued":{"date-parts":[["2020","9"]]},"page":"1-6","title":"Kompetensi Profesional Guru, Motivasi Kerja, dan Disiplin Kerja terhadap Kinerja Guru","type":"article-journal","volume":"14"},"uris":["http://www.mendeley.com/documents/?uuid=abe5a172-6b54-4d6e-a647-cac36df95f65"]}],"mendeley":{"formattedCitation":"(Rachmawati &amp; Kaluge, 2020)","plainTextFormattedCitation":"(Rachmawati &amp; Kaluge, 2020)","previouslyFormattedCitation":"(Rachmawati &amp; Kaluge, 2020)"},"properties":{"noteIndex":0},"schema":"https://github.com/citation-style-language/schema/raw/master/csl-citation.json"}</w:instrText>
      </w:r>
      <w:r w:rsidRPr="004F7DD6">
        <w:fldChar w:fldCharType="separate"/>
      </w:r>
      <w:r w:rsidRPr="004F7DD6">
        <w:rPr>
          <w:noProof/>
        </w:rPr>
        <w:t>(Rachmawati &amp; Kaluge, 2020)</w:t>
      </w:r>
      <w:r w:rsidRPr="004F7DD6">
        <w:fldChar w:fldCharType="end"/>
      </w:r>
      <w:r w:rsidRPr="004F7DD6">
        <w:t xml:space="preserve"> juga menyimpulkan bahwa semakin baik pelaksanaan supervisi akademik, maka kinerja guru akan meningkat. Dalam penelitiannya, nilai dimensi supervisi akademik yang kecil adalah menetapkan tujuan, karena memerlukan perencanaan yang matang dalam pelaksanaan supervisi akademik. Penelitian ini juga didukung oleh penelitian dari </w:t>
      </w:r>
      <w:r w:rsidRPr="004F7DD6">
        <w:fldChar w:fldCharType="begin" w:fldLock="1"/>
      </w:r>
      <w:r w:rsidR="00333C07" w:rsidRPr="004F7DD6">
        <w:instrText>ADDIN CSL_CITATION {"citationItems":[{"id":"ITEM-1","itemData":{"DOI":"10.47405/mjssh.v7i3.1373","ISSN":"2504-8562","abstract":"Dalam dunia pendidikan serba mencabar kini, masyarakat meletakkan harapan yang sangat tinggi terhadap guru dalam bidang pendidikan walaupun dunia sedang berhadapan dengan pandemik Covid-19. Kajian ini bertujuan untuk mengenal pasti kompetensi guru dan motivasi belajar murid di salah sebuah sekolah di Subang Jaya di samping mengkaji pengaruh kompetensi guru terhadap motivasi belajar murid dalam norma baharu. Hasilnya harus dapat membantu guru melihat sejauh mana mereka telah mempraktikkan standard baharu untuk pengajaran di norma baharu dalam PdPR. Kajian ini merupakan kajian kuantitatif deskriptif dan menggunakan reka bentuk kajian korelasi serta persampelan rawak mudah untuk memilih sampel daripada 1091 orang populasi murid di sekolah rendah. Seramai 56 orang murid terlibat dalam kajian ini. Instrumen Soal selidik digunakan untuk mengumpul data. Perisian SPSS 26.0 telah digunakan untuk menganalisis data. Hipotesis kajian diuji menggunakan statistik deskriptif seperti kekerapan dan peratusan, serta statistik inferensi dalam bentuk pekali Korelasi Pearson. Hasil kajian menunjukkan tahap kompetensi guru mengikut persepsi murid (min = 3.54, SP = 0.533) dalam kalangan murid sekolah rendah di Subang Jaya sepanjang tempoh perintah kawalan pergerakan adalah berada pada tahap yang tinggi. Begitu juga dengan tahap motivasi belajar murid (min = 3.91, SP = 0.312). Keputusan hubungan kedua-dua pemboleh ubah pula menunjukkan terdapat hubungan yang signifikan antara tahap kompetensi guru mengikut persepsi murid (r = 0.393, p &lt; 0.01) dengan motivasi belajar murid sepanjang tempoh perintah kawalan pergerakan. Usaha berterusan perlu dilaksanakan dalam meningkatkan kualiti guru serta motivasi belajar murid untuk membangunkan sistem pendidikan berkualiti walaupun tertampar dengan isu dan cabaran wabak koronavirus.","author":[{"dropping-particle":"","family":"Rosli","given":"Muhammad Faiz","non-dropping-particle":"","parse-names":false,"suffix":""},{"dropping-particle":"","family":"Ahmad","given":"Abd Razaq","non-dropping-particle":"","parse-names":false,"suffix":""},{"dropping-particle":"","family":"M. Nasir","given":"M. Khalid","non-dropping-particle":"","parse-names":false,"suffix":""}],"container-title":"Malaysian Journal of Social Sciences and Humanities (MJSSH)","id":"ITEM-1","issue":"3","issued":{"date-parts":[["2022","3"]]},"page":"e001373","title":"Hubungan antara Kompetensi Guru dengan Motivasi Murid Untuk Belajar dalam Norma Baharu","type":"article-journal","volume":"7"},"uris":["http://www.mendeley.com/documents/?uuid=4dee4600-a1d3-4dcd-9af8-29a5fc3c3231","http://www.mendeley.com/documents/?uuid=a7e26890-8455-4492-8066-d0957ea9bbbf"]}],"mendeley":{"formattedCitation":"(Rosli et al., 2022)","plainTextFormattedCitation":"(Rosli et al., 2022)","previouslyFormattedCitation":"(Rosli et al., 2022)"},"properties":{"noteIndex":0},"schema":"https://github.com/citation-style-language/schema/raw/master/csl-citation.json"}</w:instrText>
      </w:r>
      <w:r w:rsidRPr="004F7DD6">
        <w:fldChar w:fldCharType="separate"/>
      </w:r>
      <w:r w:rsidRPr="004F7DD6">
        <w:rPr>
          <w:noProof/>
        </w:rPr>
        <w:t>(Rosli et al., 2022)</w:t>
      </w:r>
      <w:r w:rsidRPr="004F7DD6">
        <w:fldChar w:fldCharType="end"/>
      </w:r>
      <w:r w:rsidRPr="004F7DD6">
        <w:t xml:space="preserve">, hasilnya menunjukkan bahwa kompetensi berpengaruh signifikan terhadap kinerja guru. Menurutnya, kemampuan menguasai bahan ajar adalah mutlak, tidak bisa ditawar. Penelitian </w:t>
      </w:r>
      <w:r w:rsidRPr="004F7DD6">
        <w:fldChar w:fldCharType="begin" w:fldLock="1"/>
      </w:r>
      <w:r w:rsidR="00333C07" w:rsidRPr="004F7DD6">
        <w:instrText>ADDIN CSL_CITATION {"citationItems":[{"id":"ITEM-1","itemData":{"DOI":"10.21067/jppi.v14i1.4764","ISSN":"2721-8821","abstract":"Abstract The success of the national education system can be seen from the performance of teachers. Teacher performance is expected to boost the quality and relevance of education, in its implementation depends on many factors that influence it and interrelated, such factors competence, motivation and discipline. This research is aimed to analyze the effect simultaneously (together) or partially (individually) between teacher professional competence, work motivation, and work discipline on teacher performance. The method used in this research is quantitative with the type of explanatory research and a sample of 120 teachers taken using proportional random sampling techniques. The results showed the teacher's professional competence, work motivation, and work discipline simultaneously had effect on teacher performance. Teacher professional competence has effect on teacher performance. Work motivation has effect on teacher performance. Work discipline has effect on teacher performance.","author":[{"dropping-particle":"","family":"Rachmawati","given":"Lilik","non-dropping-particle":"","parse-names":false,"suffix":""},{"dropping-particle":"","family":"Kaluge","given":"Laurens","non-dropping-particle":"","parse-names":false,"suffix":""}],"container-title":"Jurnal Penelitian dan Pendidikan IPS","id":"ITEM-1","issue":"1","issued":{"date-parts":[["2020","9"]]},"page":"1-6","title":"Kompetensi Profesional Guru, Motivasi Kerja, dan Disiplin Kerja terhadap Kinerja Guru","type":"article-journal","volume":"14"},"uris":["http://www.mendeley.com/documents/?uuid=abe5a172-6b54-4d6e-a647-cac36df95f65"]},{"id":"ITEM-2","itemData":{"DOI":"10.52643/jam.v12i3.2477","ISSN":"2623-1719","abstract":"Tujuan dari penelitian ini adalah untuk mengkaji dan mengAnalisis Pengaruh Pelatihan Terhadap Motivasi, Kompetensi dan Kinerja Peserta Pelatihan PT. Daya Artha Mulia. Penelitian ini menggunakan metode penelitian kuantitatif dengan teknik pengumpulan data melalui penyebaran kuesioner dan didukung data sekunder. Metode analisis data yang digunakan menggunakan SEM-PLS. Populasi dalam penelitian ini adalah peserta pelatihan PT.Daya Artha Mulia yang berjumlah 60 orang. Teknik penentuan sampel menggunakan total sampling. Dengan demikian seluruh peserta pelatihan PT. Daya Artha Mulia menjadi sampel penelitian. Hasil pengujian hipotesis menunjukan (i) Pelatihan berpengaruh terhadap Motivasi dengan nilai koefisien sebesar 0,789, nilai p- values sebesar 0,000 dan t-statistik sebesar 13.230.(ii) Pelatihan berpengaruh terhadap Kompetensi dengan nilai koefisien sebesar 0,346, nilai p- values sebesar 0,042 dan t-statistik sebesar 2.041.(iii) Pelatihan berpengaruh terhadap Kinerja dengan nilai koefisien sebesar 0,303, nilai p- values sebesar 0,007 dan t-statistik sebesar 2.713 (iv) Motivasi berpengaruh terhadap Kompetensi dengan nilai koefisien sebesar 0,496, nilai p- values sebesar 0,002 dan t-statistik sebesar 3.090.(v) Motivasi berpengaruh terhadap Kinerja menunjukkan nilai koefisien sebesar 0,342, nilai p- values sebesar 0,009 dan t-statistik sebesar 2.613. (vi) Kompetensi berpengaruh terhadap Kinerja dengan nilai koefisien sebesar 0,326, nilai p- values sebesar 0,015 dan t-statistik sebesar 2.432.Kata Kunci : Pelatihan, Motivasi, Kompetensi dan Kinerja","author":[{"dropping-particle":"","family":"Khoirurrahman","given":"Azi","non-dropping-particle":"","parse-names":false,"suffix":""},{"dropping-particle":"","family":"Rosa","given":"Tina","non-dropping-particle":"","parse-names":false,"suffix":""},{"dropping-particle":"","family":"Haryana","given":"Arif","non-dropping-particle":"","parse-names":false,"suffix":""}],"container-title":"Jurnal Administrasi dan Manajemen","id":"ITEM-2","issue":"3","issued":{"date-parts":[["2022","9","30"]]},"page":"255-267","title":"Pengaruh Pelatihan Terhadap Motivasi, Kompetensi dan Kinerja Peserta Pelatihan PT. Daya Artha Mulia","type":"article-journal","volume":"12"},"uris":["http://www.mendeley.com/documents/?uuid=86e0d03e-f201-45eb-83d0-267ced5de39b"]}],"mendeley":{"formattedCitation":"(Khoirurrahman et al., 2022; Rachmawati &amp; Kaluge, 2020)","manualFormatting":"[68]","plainTextFormattedCitation":"(Khoirurrahman et al., 2022; Rachmawati &amp; Kaluge, 2020)","previouslyFormattedCitation":"(Khoirurrahman et al., 2022; Rachmawati &amp; Kaluge, 2020)"},"properties":{"noteIndex":0},"schema":"https://github.com/citation-style-language/schema/raw/master/csl-citation.json"}</w:instrText>
      </w:r>
      <w:r w:rsidRPr="004F7DD6">
        <w:fldChar w:fldCharType="separate"/>
      </w:r>
      <w:r w:rsidRPr="004F7DD6">
        <w:rPr>
          <w:noProof/>
        </w:rPr>
        <w:t>[68]</w:t>
      </w:r>
      <w:r w:rsidRPr="004F7DD6">
        <w:fldChar w:fldCharType="end"/>
      </w:r>
      <w:r w:rsidRPr="004F7DD6">
        <w:t xml:space="preserve"> juga mendukung hasil penelitian ini bahwa kompetensi profesional berpengaruh positif dan signifikan terhadap kinerja guru. Adanya pengaruh langsung antara kompetensi profesional dengan kinerja guru, kompetensi profesional merupakan syarat sebelum guru melaksanakan tugasnya dalam proses pembelajaran.</w:t>
      </w:r>
      <w:bookmarkEnd w:id="21"/>
    </w:p>
    <w:p w14:paraId="49078583" w14:textId="77777777" w:rsidR="00B329C6" w:rsidRPr="004F7DD6" w:rsidRDefault="00B329C6">
      <w:pPr>
        <w:pStyle w:val="Default"/>
        <w:numPr>
          <w:ilvl w:val="6"/>
          <w:numId w:val="10"/>
        </w:numPr>
        <w:spacing w:line="276" w:lineRule="auto"/>
        <w:ind w:left="360"/>
        <w:jc w:val="both"/>
        <w:rPr>
          <w:b/>
          <w:bCs/>
          <w:lang w:val="fi-FI"/>
        </w:rPr>
      </w:pPr>
      <w:r w:rsidRPr="004F7DD6">
        <w:rPr>
          <w:b/>
          <w:bCs/>
          <w:lang w:val="fi-FI"/>
        </w:rPr>
        <w:t>Pengaruh disiplin kerja terhadap kinerja guru</w:t>
      </w:r>
    </w:p>
    <w:p w14:paraId="4099E109" w14:textId="77777777" w:rsidR="00B329C6" w:rsidRPr="004F7DD6" w:rsidRDefault="00B329C6" w:rsidP="00B329C6">
      <w:pPr>
        <w:pStyle w:val="Default"/>
        <w:spacing w:line="276" w:lineRule="auto"/>
        <w:ind w:firstLine="360"/>
        <w:jc w:val="both"/>
        <w:rPr>
          <w:rFonts w:eastAsia="Times New Roman"/>
          <w:bCs/>
        </w:rPr>
      </w:pPr>
      <w:r w:rsidRPr="004F7DD6">
        <w:rPr>
          <w:rFonts w:eastAsia="Times New Roman"/>
          <w:bCs/>
        </w:rPr>
        <w:t>Pengaruh disiplin kerja terhadap kinerja guru menunjukkan nilai p-value (sig. 0,000) &lt; α (0,05), nilai t hitung (4,066) &gt; t tabel (1,97944). Berdasarkan hasil tersebut dapat disimpulkan bahwa hipotesis 2 diterima, yang berarti terdapat pengaruh positif yang signifikan antara disiplin kerja terhadap kinerja guru. Berdasarkan hasil penyebaran kuesioner pada SMK YPM 1 Taman, diperoleh bahwa indikator “</w:t>
      </w:r>
      <w:r w:rsidRPr="004F7DD6">
        <w:rPr>
          <w:lang w:val="id"/>
        </w:rPr>
        <w:t>Menguasai bidang pekerjaan</w:t>
      </w:r>
      <w:r w:rsidRPr="004F7DD6">
        <w:t xml:space="preserve"> </w:t>
      </w:r>
      <w:r w:rsidRPr="004F7DD6">
        <w:rPr>
          <w:lang w:val="id"/>
        </w:rPr>
        <w:t>yang dikerjakan saat ini</w:t>
      </w:r>
      <w:r w:rsidRPr="004F7DD6">
        <w:rPr>
          <w:rFonts w:eastAsia="Times New Roman"/>
          <w:bCs/>
        </w:rPr>
        <w:t>” memiliki nilai tertinggi yang dibuktikan dengan tanggapan sebagian besar responden menyatakan Sangat Setuju sehingga menjadi pendukung dalam meningkatkan kinerja guru SMK YPM 1 Taman.</w:t>
      </w:r>
    </w:p>
    <w:p w14:paraId="3C39052D" w14:textId="57C18BA8" w:rsidR="00B329C6" w:rsidRPr="004F7DD6" w:rsidRDefault="00B329C6" w:rsidP="00B329C6">
      <w:pPr>
        <w:pStyle w:val="Default"/>
        <w:spacing w:line="276" w:lineRule="auto"/>
        <w:ind w:firstLine="360"/>
        <w:jc w:val="both"/>
        <w:rPr>
          <w:rFonts w:eastAsia="Times New Roman"/>
          <w:bCs/>
        </w:rPr>
      </w:pPr>
      <w:r w:rsidRPr="004F7DD6">
        <w:rPr>
          <w:rFonts w:eastAsia="Times New Roman"/>
          <w:bCs/>
        </w:rPr>
        <w:lastRenderedPageBreak/>
        <w:t xml:space="preserve">Berdasarkan hasil analisis tanggapan responden, diketahui bahwa rata-rata responden memberikan tanggapan yang sangat tinggi terhadap pernyataan untuk mengukur variabel disiplin kerja di SMK YPM 1 Taman. Hal ini sejalan dengan hasil respon terhadap kinerja guru, dimana rata-rata responden memberikan respon yang sangat tinggi terhadap pernyataan untuk mengukur variabel kinerja guru di SMK YPM 1 Taman. Berdasarkan hasil pengujian hipotesis, dapat dijelaskan bahwa disiplin kerja berpengaruh positif dan signifikan terhadap kinerja guru. Sehingga dapat dijelaskan bahwa disiplin kerja yang baik dapat berdampak signifikan terhadap peningkatan kinerja guru di sekolah. Hasil ini sejalan dengan hasil penelitian yang dilakukan oleh </w:t>
      </w:r>
      <w:r w:rsidRPr="004F7DD6">
        <w:rPr>
          <w:rFonts w:eastAsia="Times New Roman"/>
          <w:bCs/>
        </w:rPr>
        <w:fldChar w:fldCharType="begin" w:fldLock="1"/>
      </w:r>
      <w:r w:rsidR="00333C07" w:rsidRPr="004F7DD6">
        <w:rPr>
          <w:rFonts w:eastAsia="Times New Roman"/>
          <w:bCs/>
        </w:rPr>
        <w:instrText>ADDIN CSL_CITATION {"citationItems":[{"id":"ITEM-1","itemData":{"author":[{"dropping-particle":"","family":"ARDALI","given":"ADANG","non-dropping-particle":"","parse-names":false,"suffix":""}],"container-title":"PROGRAM DOKTOR ILMU MANAJEMEN PROGRAM PASCASARJANA UNIVERSITAS PASUNDAN","id":"ITEM-1","issued":{"date-parts":[["2023"]]},"page":"22","title":"ANALISIS PENGARUH KEPEMIMPINAN KEPALA SEKOLAH, DISIPLIN KERJA, DAN IKLIM ORGANISASI TERHADAP KINERJA GURU SERTA IMPLIKASINYA TERHADAP MUTU LULUSAN SMK DAN KEMITRAAN DENGAN DUNIA KERJA SEBAGAI VARIABEL MODERATING","type":"article-journal"},"uris":["http://www.mendeley.com/documents/?uuid=74469f81-b89f-4bb1-8f22-a283826a612c"]},{"id":"ITEM-2","itemData":{"DOI":"10.35914/jemma.v6i1.1723","ISSN":"2615-5850","abstract":"Penelitian bertujuan untuk mengetahui pengaruh lingkungan kerja dan disiplin kerja terhadap kinerja pegawai selama pandemi Covid-19 di Biro Umum dan Pengadaan Barang dan Jasa Badan Tenaga Nuklir Nasional Jakarta. Metode yang digunakan dalam penelitian ini menggunakan metode kualitatif dengan teknik sampling jenuh. Populasi dalam penelitian ini adalah seluruh pegawai di Biro Umum dan Pengadaan Barang dan Jasa Badan Tenaga Nuklir Nasional Jakarta yang berjumlah 93 orang. Analisis digunakan bantuan program SPSS versi 23.0 menggunakan analisis regresi linier berganda. Berdasarkan hasil penelitian ini menunjukkan bahwa dalam uji simultan (F) variabel lingkungan kerja dan disiplin kerja terhadap kinerja pegawai dengan nilai (f hitung) sebesar 52,138 lebih besar dari (F tabel) sebesar 3,10 atau 52,138 &gt; 3,10 dengan nilai sig. 0,000 &lt; 0,05 atau nilai signifikan kurang dari 0,05 maka dapat ditarik kesimpulan bahwa variabel bebas lingkungan kerja dan disiplin kerja berpengaruh simultan dan signifikan terhadap kinerja pegawai. Dalam uji parsial uji (t) pada variabel lingkungan kerja nilai (t hitung) sebesar 6,106 &gt; 1,661 dengan nilai sig yang diperoleh sebesar 0,000 &lt; 0,05 sehingga dapat ditarik kesimpulan bahwa variabel bebas lingkungan kerja berpengaruh parsial dan signifikan terhadap kinerja pegawai. Pada variabel Disiplin Kerja diperoleh (t hitung) sebesar 2,273 &gt; 1,661 dengan nilai sig yang diperoleh sebesar 0,008 &lt; 0,05 sehingga dapat ditarik kesimpulan bahwa variabel bebas disiplin kerja berpengaruh parsial dan signifikan terhadap kinerja pegawai","author":[{"dropping-particle":"","family":"Saing","given":"Bungaran","non-dropping-particle":"","parse-names":false,"suffix":""},{"dropping-particle":"","family":"Hidayat","given":"Wastam Wahyu","non-dropping-particle":"","parse-names":false,"suffix":""}],"container-title":"JEMMA (Journal of Economic, Management and Accounting)","id":"ITEM-2","issue":"1","issued":{"date-parts":[["2023","3"]]},"page":"62","title":"Pengaruh Lingkungan Kerja dan Disiplin Kerja terhadap Kinerja Pegawai di Jakarta","type":"article-journal","volume":"6"},"uris":["http://www.mendeley.com/documents/?uuid=684370ee-b727-4f18-8abf-fcae66acca09","http://www.mendeley.com/documents/?uuid=2ee81478-ec46-4b43-bf3d-c4734a7fe5a9"]},{"id":"ITEM-3","itemData":{"author":[{"dropping-particle":"","family":"Hasan","given":"Yusuf","non-dropping-particle":"","parse-names":false,"suffix":""}],"container-title":"Jurusan Manajemen Fakultas Ekonomi dan Bisnis Universitas Negeri Jember","id":"ITEM-3","issued":{"date-parts":[["2019"]]},"page":"83","title":"PENGARUH DISIPLIN KERJA TERHADAP KINERJA KARYAWAN PADA PT. JNE CABANG ROGOJAMPI","type":"article-journal"},"uris":["http://www.mendeley.com/documents/?uuid=f20fdfa4-215b-4c26-bada-d75c2bf2b3f5","http://www.mendeley.com/documents/?uuid=fcd4b1bd-5f66-4413-a493-185423efe313"]},{"id":"ITEM-4","itemData":{"DOI":"10.35134/jbeupiyptk.v7i1.154","ISSN":"2502-6275","abstract":"Tujuan penelitian ini adalah untuk mengetahui pengaruh budaya organisasi dan disiplin kerja terhadap kinerja dosen di Universitas Dharmas Indonesia melalui motivasi kerja sebagai variabel intervening. Populasi dan sampel dalam penelitian ini berjumlah 82 orang. Penelitian ini menggunakan analisis regresi berganda. Hasil penelitian menunjukkan 1. Bahwa secara parsial terdapat pengaruh positif dan signifikan budaya organisasi terhadap motivasi kerja. Dengan tingkat signifikan 0,011 lebih kecil dari alpha 0,05, maka dapat diperoleh H0 ditolak Ha diterima. Secara parsial terdapat pengaruh positif dan signifikan disiplin kerja terhadap motivasi kerja. Dengan tingkat signifikan 0,021 lebih kecil dari alpha 0,05, maka dapat diperoleh H0 ditolak Ha diterima.. Secara parsial terdapat pengaruh positif dan signifikan budaya organisasi terhadap kinerja dosen. Dengan tingkat signifikan 0,024 lebih kecil dari alpha 0,05, maka dapat diperoleh H0 ditolak Ha diterima. ecara parsial terdapat pengaruh positif dan signifikan disiplin kerja terhadap Kinerja dosen. Dengan tingkat signifikan 0,029 lebih kecil dari alpha 0,05, maka dapat diperoleh H0 ditolak Ha diterima. Secara parsial terdapat pengaruh positif dan signifikan Motivasi Kerja terhadap Kinerja dosen. Dengan tingkat signifikan 0,007 lebih kecil dari alpha 0,05, maka dapat diperoleh H0 ditolak Ha diterima. Motivasi Kerja tidak memediasi budaya organisasi terhadap Kinerja Dosen. Dimana hubungan tidak langsung lebih kecil dari hubungan langsung (0,048&lt;0,141), maka dapat diperoleh tidak dimediasi. Motivasi Kerja tidak memediasi Disiplin Kerja terhadap Kinerja Dosen. Dimana hubungan tidak langsung lebih kecil dari hubungan langsung (0,047 &lt;0,110), maka dapat diperoleh tidak dimediasi.","author":[{"dropping-particle":"","family":"Ferdinal","given":"Alex","non-dropping-particle":"","parse-names":false,"suffix":""}],"container-title":"Journal of Business and Economics (JBE) UPI YPTK","id":"ITEM-4","issue":"1","issued":{"date-parts":[["2022","1"]]},"page":"85-90","title":"Budaya Organisasi dan Disiplin Kerja terhadap Kinerja Dosen Melalui Motivasi Kerja Sebagai Variabel Intervening","type":"article-journal","volume":"7"},"uris":["http://www.mendeley.com/documents/?uuid=70961ea2-78b5-4713-966c-6a145f7181d4"]}],"mendeley":{"formattedCitation":"(ARDALI, 2023; Ferdinal, 2022; Hasan, 2019; Saing &amp; Hidayat, 2023)","manualFormatting":"(Ardali, 2023; Ferdinal, 2022; Hasan, 2019; Saing &amp; Hidayat, 2023)","plainTextFormattedCitation":"(ARDALI, 2023; Ferdinal, 2022; Hasan, 2019; Saing &amp; Hidayat, 2023)","previouslyFormattedCitation":"(ARDALI, 2023; Ferdinal, 2022; Hasan, 2019; Saing &amp; Hidayat, 2023)"},"properties":{"noteIndex":0},"schema":"https://github.com/citation-style-language/schema/raw/master/csl-citation.json"}</w:instrText>
      </w:r>
      <w:r w:rsidRPr="004F7DD6">
        <w:rPr>
          <w:rFonts w:eastAsia="Times New Roman"/>
          <w:bCs/>
        </w:rPr>
        <w:fldChar w:fldCharType="separate"/>
      </w:r>
      <w:r w:rsidRPr="004F7DD6">
        <w:rPr>
          <w:rFonts w:eastAsia="Times New Roman"/>
          <w:bCs/>
          <w:noProof/>
        </w:rPr>
        <w:t>(Ardali, 2023; Ferdinal, 2022; Hasan, 2019; Saing &amp; Hidayat, 2023)</w:t>
      </w:r>
      <w:r w:rsidRPr="004F7DD6">
        <w:rPr>
          <w:rFonts w:eastAsia="Times New Roman"/>
          <w:bCs/>
        </w:rPr>
        <w:fldChar w:fldCharType="end"/>
      </w:r>
      <w:r w:rsidRPr="004F7DD6">
        <w:rPr>
          <w:rFonts w:eastAsia="Times New Roman"/>
          <w:bCs/>
        </w:rPr>
        <w:t xml:space="preserve"> yang menyatakan bahwa disiplin kerja yang baik dapat berdampak pada kinerja guru. Namun bertolak belakang dengan hasil penelitian yang dilakukan oleh </w:t>
      </w:r>
      <w:r w:rsidRPr="004F7DD6">
        <w:rPr>
          <w:rFonts w:eastAsia="Times New Roman"/>
          <w:bCs/>
        </w:rPr>
        <w:fldChar w:fldCharType="begin" w:fldLock="1"/>
      </w:r>
      <w:r w:rsidR="00333C07" w:rsidRPr="004F7DD6">
        <w:rPr>
          <w:rFonts w:eastAsia="Times New Roman"/>
          <w:bCs/>
        </w:rPr>
        <w:instrText>ADDIN CSL_CITATION {"citationItems":[{"id":"ITEM-1","itemData":{"DOI":"10.31933/jemsi.v2i1.324","ISSN":"2686-5238","abstract":"Penelitian ini bertujuan untuk mengetahui pengaruh pelatihan SDM dan budaya organisasi terhadap kinerja karyawan yang di mediasi disiplin kerja di Attarakha Photography Bandung. Penelitian ini dilakukan dengan menggunakan pendekatan kuantitatif. Populasi dan sample penelitian adalah seluruh karyawan di Attarakha Photography. Partial least square (PLS) digunakan untuk menguji hipotesis dalam penelitian ini dengan menggunakan SmartPLS 3.0. Hasil penelitian ini menemukan bahwa terdapat pengaruh positif signifikan dari pelatihan SDM terhadap kinerja karyawan, tidak terdapat pengaruh positif signifikan dari budaya organisasi terhadap kinerja karyawan, terdapat pengaruh positif signifikan dari pelatihan SDM terhadap disiplin kerja, terdapat pengaruh positif signifikan dari budaya organisasi terhadap disiplin kerja, kemudian terdapat pengaruh positif signifikan dari disiplin kerja terhadap kinerja karyawan.","author":[{"dropping-particle":"","family":"Fathurahman","given":"Fikri Muhammad","non-dropping-particle":"","parse-names":false,"suffix":""}],"container-title":"Jurnal Ekonomi Manajemen Sistem Informasi","id":"ITEM-1","issue":"1","issued":{"date-parts":[["2020","9","21"]]},"page":"35-46","title":"PENGARUH PELATIHAN SDM DAN BUDAYA ORGANISASI TERHADAP KINERJA KARYAWAN DENGAN DISIPLIN KERJA SEBAGAI VARIABEL INTERVENING PADA ATTARAKHA PHOTOGRAPHY BANDUNG","type":"article-journal","volume":"2"},"uris":["http://www.mendeley.com/documents/?uuid=e3923148-f932-401c-b43b-95d767da3931"]},{"id":"ITEM-2","itemData":{"DOI":"10.46930/ojsuda.v31i1.3027","ISSN":"2654-3915","abstract":"Tujuan penelitian untuk mengetahui: (1) pengaruh kepemimpinan terhadap kinerja guru; (2) pengaruh disiplin kerja terhadap kinerja guru; (3) pengaruh etos kerja guru terhadap kinerja guru; (4) pengaruh kepemimpinan terhadap hasil belajar siswa; (5) pengaruh disiplin kerja terhadap hasil belajar siswa; (6) pengaruh etos kerja guru terhadap hasil belajar siswa; (7) pengaruh kinerja guru terhadap hasil belajar siswa; (8) pengaruh kepemimpinan terhadap hasil belajar siswa yang dimediasi oleh kinerja guru; (9) pengaruh disiplin kerja terhadap hasil belajar siswa yang dimediasi oleh kinerja guru; (10) pengaruh etos kerja guru terhadap hasil belajar siswa yang dimediasi oleh kinerja guru. Penelitian ini menggunakan desain penelitian kepustakaan dan penelitian lapangan. Populasi penelitian ini adalah keseluruhan guru SMP Negeri Kota Pematang Siantar T.A. 2021/ 2022 yang berjumlah 724 orang dan sampel penelitian berjumlah 251 orang. Sumber data yang digunakan adalah data primer dan data sekunder. Pengumpulan data dengan kuesioner, wawancara, dokumentasi dan observasi. Teknik analisis data yang digunakan adalah pengukuran outer model dan inner model dengan menggunakan PLS. Hasil penelitian yaitu: (1) kepemimpinan berpengaruh positif dan signifikan terhadap kinerja guru; (2) Disiplin kerja berpengaruh positif dan signifikan terhadap kinerja guru; (3) Etos kerja guru berpengaruh positif dan signifikan terhadap kinerja guru; (4) Kepemimpinan berpengaruh negatif dan tidak signifikan terhadap hasil belajar siswa; (5) Disiplin kerja berpengaruh negatif dan tidak signifikan terhadap hasil belajar siswa; (6) Etos kerja guru berpengaruh positif dan signifikan terhadap hasil belajar siswa; (7) Kinerja guru berpengaruh positif dan signifikan terhadap hasil belajar siswa; (8) Kinerja guru dapat memediasi hubungan antara kepemimpinan dan hasil belajar siswa dan signifikan dalam mempengaruhi hubungan antara kepemimpinan dengan hasil belajar siswa; (9) Disiplin kerja dapat memediasi hubungan antara disiplin kerja dan hasil belajar siswa dan signifikan dalam mempengaruhi hubungan antara disiplin kerja dengan hasil belajar siswa; (10) Etos kerja guru dapat memediasi hubungan antara etos kerja guru dan hasil belajar siswa dan signifikan dalam mempengaruhi hubungan antara etos kerja guru dengan hasil belajar siswa.","author":[{"dropping-particle":"","family":"Dharma","given":"Edy","non-dropping-particle":"","parse-names":false,"suffix":""},{"dropping-particle":"","family":"Lie","given":"Darwin","non-dropping-particle":"","parse-names":false,"suffix":""},{"dropping-particle":"","family":"Silalahi","given":"Marto","non-dropping-particle":"","parse-names":false,"suffix":""},{"dropping-particle":"","family":"Matondang","given":"Sofyan","non-dropping-particle":"","parse-names":false,"suffix":""},{"dropping-particle":"","family":"Siregar","given":"Liper","non-dropping-particle":"","parse-names":false,"suffix":""}],"container-title":"Jurnal Darma Agung","id":"ITEM-2","issue":"1","issued":{"date-parts":[["2023","4"]]},"page":"456","title":"PENGARUH KEPEMIMPINAN, DISIPLIN KERJA DAN ETOS KERJA TERHADAP HASIL BELAJAR SISWA YANG DIMEDIASI OLEH KINERJA GURU","type":"article-journal","volume":"31"},"uris":["http://www.mendeley.com/documents/?uuid=20880839-55d2-43e1-82d3-36a3fef677d9","http://www.mendeley.com/documents/?uuid=00a59d62-3bb9-4eb7-9453-e63f7980769b"]},{"id":"ITEM-3","itemData":{"DOI":"10.37403/strategic.v2i1.35","ISSN":"2798-0049","abstract":"Objektif. Tujuan penelitian ini adalah untuk menguji pengaruh kelelahan kerja, tanggung jawab, dan disiplin kerja terhadap kinerja karyawan. Metode Riset. Pada penelitian ini menggunakan metode kuantitatif dengan menitik beratkan pada pengujian hipotesis. Teknik analisis menggunakan regresi linier berganda dengan pengujian menggunakan alat statistik SPSS. Kemudian, sampel yang digunakan yaitu sebanyak 40 orang karyawan PT. PLN (Persero) Unit Rungkut Industri Surabaya. Hasil. Penelitian ini menemukan bahwa kelelahan kerja berpengaruh positif dan signifikan terhadap kinerja karyawan. Tanggung jawab dan disiplin kerja juga berpengaruh signifikan terhadap kinerja karyawan pada PT. PLN (Persero) Unit Rungkut Industri Surabaya. Kesimpulan. Merujuk pada hasil penelitian, kesimpulan pada penelitian ini yaitu kelelahan kerja, tanggung jawab dan disiplin kerja berpengaruh positif dan signifikan terhadap kinerja karyawan pada PT. PLN (Persero) Unit Rungkut Industri Surabaya. Peningkatan kelelahan kerja, tanggung jawab dan disiplin kerja secara langsung dapat meningkatkan kinerja karyawan","author":[{"dropping-particle":"","family":"Heryyanto","given":"Asep","non-dropping-particle":"","parse-names":false,"suffix":""}],"container-title":"Strategic: Journal of Management Sciences","id":"ITEM-3","issue":"1","issued":{"date-parts":[["2022","4"]]},"page":"6","title":"Bagaimana Kelelahan Kerja, Tanggung Jawab dan Disiplin Kerja Mempengaruhi Kinerja Karyawan: Studi Empiris","type":"article-journal","volume":"2"},"uris":["http://www.mendeley.com/documents/?uuid=9daf39a1-1382-4213-87ff-15d51612d811","http://www.mendeley.com/documents/?uuid=e89d598c-a053-4b9b-9788-425281e57d05"]}],"mendeley":{"formattedCitation":"(Dharma et al., 2023; Fathurahman, 2020; Heryyanto, 2022)","plainTextFormattedCitation":"(Dharma et al., 2023; Fathurahman, 2020; Heryyanto, 2022)","previouslyFormattedCitation":"(Dharma et al., 2023; Fathurahman, 2020; Heryyanto, 2022)"},"properties":{"noteIndex":0},"schema":"https://github.com/citation-style-language/schema/raw/master/csl-citation.json"}</w:instrText>
      </w:r>
      <w:r w:rsidRPr="004F7DD6">
        <w:rPr>
          <w:rFonts w:eastAsia="Times New Roman"/>
          <w:bCs/>
        </w:rPr>
        <w:fldChar w:fldCharType="separate"/>
      </w:r>
      <w:r w:rsidRPr="004F7DD6">
        <w:rPr>
          <w:rFonts w:eastAsia="Times New Roman"/>
          <w:bCs/>
          <w:noProof/>
        </w:rPr>
        <w:t>(Dharma et al., 2023; Fathurahman, 2020; Heryyanto, 2022)</w:t>
      </w:r>
      <w:r w:rsidRPr="004F7DD6">
        <w:rPr>
          <w:rFonts w:eastAsia="Times New Roman"/>
          <w:bCs/>
        </w:rPr>
        <w:fldChar w:fldCharType="end"/>
      </w:r>
      <w:r w:rsidRPr="004F7DD6">
        <w:rPr>
          <w:rFonts w:eastAsia="Times New Roman"/>
          <w:bCs/>
        </w:rPr>
        <w:t xml:space="preserve"> menyatakan bahwa disiplin kerja yang baik tidak mampu memberikan dampak positif terhadap peningkatan kinerja guru</w:t>
      </w:r>
    </w:p>
    <w:p w14:paraId="72885182" w14:textId="77777777" w:rsidR="00B329C6" w:rsidRPr="004F7DD6" w:rsidRDefault="00B329C6">
      <w:pPr>
        <w:pStyle w:val="Default"/>
        <w:numPr>
          <w:ilvl w:val="6"/>
          <w:numId w:val="10"/>
        </w:numPr>
        <w:spacing w:line="276" w:lineRule="auto"/>
        <w:ind w:left="360"/>
        <w:jc w:val="both"/>
        <w:rPr>
          <w:b/>
          <w:bCs/>
        </w:rPr>
      </w:pPr>
      <w:r w:rsidRPr="004F7DD6">
        <w:rPr>
          <w:b/>
          <w:bCs/>
        </w:rPr>
        <w:t>Pengaruh budaya organisasi terhadap kinerja guru</w:t>
      </w:r>
    </w:p>
    <w:p w14:paraId="72ABD0F9" w14:textId="77777777" w:rsidR="00B329C6" w:rsidRPr="004F7DD6" w:rsidRDefault="00B329C6" w:rsidP="00B329C6">
      <w:pPr>
        <w:pStyle w:val="Default"/>
        <w:spacing w:line="276" w:lineRule="auto"/>
        <w:ind w:firstLine="360"/>
        <w:jc w:val="both"/>
      </w:pPr>
      <w:r w:rsidRPr="004F7DD6">
        <w:t>Pengaruh budaya organisasi terhadap kinerja guru menunjukkan nilai p-value (sig. 0,000) &lt; α (0,05), nilai t hitung (5,550) &gt; t tabel (1,97944). Berdasarkan hasil tersebut dapat disimpulkan bahwa hipotesis 3 diterima, yang berarti terdapat pengaruh positif yang signifikan antara budaya organisasi terhadap kinerja guru. Berdasarkan hasil penyebaran kuesioner pada SMK YPM 1 Taman, diperoleh bahwa indikator “M</w:t>
      </w:r>
      <w:r w:rsidRPr="004F7DD6">
        <w:rPr>
          <w:lang w:val="id"/>
        </w:rPr>
        <w:t>enciptakan ide-ide</w:t>
      </w:r>
      <w:r w:rsidRPr="004F7DD6">
        <w:t xml:space="preserve"> </w:t>
      </w:r>
      <w:r w:rsidRPr="004F7DD6">
        <w:rPr>
          <w:lang w:val="id"/>
        </w:rPr>
        <w:t>yang inovatif dalam pekerjaan</w:t>
      </w:r>
      <w:r w:rsidRPr="004F7DD6">
        <w:t>” memiliki nilai tertinggi yang dibuktikan dengan tanggapan sebagian besar responden menyatakan Sangat Setuju sehingga menjadi pendukung dalam meningkatkan kinerja guru SMK YPM 1 Taman.</w:t>
      </w:r>
    </w:p>
    <w:p w14:paraId="447CDE43" w14:textId="508CC188" w:rsidR="00B329C6" w:rsidRPr="004F7DD6" w:rsidRDefault="00B329C6" w:rsidP="00B329C6">
      <w:pPr>
        <w:pStyle w:val="Default"/>
        <w:spacing w:line="276" w:lineRule="auto"/>
        <w:ind w:firstLine="360"/>
        <w:jc w:val="both"/>
      </w:pPr>
      <w:r w:rsidRPr="004F7DD6">
        <w:t xml:space="preserve">Hasil penelitian ini menunjukkan bahwa budaya organisasi berpengaruh positif terhadap kinerja guru. Hasil penelitian ini telah memberikan arah bahwa budaya organisasi berkaitan erat dengan peningkatan kinerja guru. Analisis jalur juga menunjukkan hasil yang sama karena terdapat pengaruh yang signifikan antara budaya sekolah dan kinerja guru diperoleh nilai sebesar 82,7%. Hal ini membuktikan bahwa kinerja guru dipengaruhi oleh budaya sekolah. Dengan kata lain, adanya harapan dan tuntutan untuk meningkatkan kinerja guru juga sangat ditentukan oleh dukungan budaya sekolah </w:t>
      </w:r>
      <w:r w:rsidRPr="004F7DD6">
        <w:fldChar w:fldCharType="begin" w:fldLock="1"/>
      </w:r>
      <w:r w:rsidR="00333C07" w:rsidRPr="004F7DD6">
        <w:instrText>ADDIN CSL_CITATION {"citationItems":[{"id":"ITEM-1","itemData":{"DOI":"10.18326/infsl3.v17i1.151-174","ISSN":"1978-7332","abstract":"The swift competition within the Surya Mart business, which operates in the retail sector of household products, serves as the focal point of this study. The objective of this research is to ascertain the influence of Muhammadiyah’s business capital, manpower force, innovation, and leadership on its turnovers. This study seeks to assess the enhancement of Surya Mart’s turnover through the following approaches: (1) Examining the impact of the capital variable on the increase in Surya Mart’s turnover. (2) Investigating the influence of manpower on the augmentation of earnings and turnover. (3) Analyze the impact of innovation on the augmentation of turnover. (4) Assess the moderation effect of Muhammadiyah leadership on the relationship between business capital and turnover increase. (5) Evaluate the moderation effect of Muhammadiyah leadership on the relationship between manpower and turnover increase. (6) Examine Muhammadiyah leadership as a moderator of the impact of innovation on turnover increase. This research employs a quantitative approach, utilizing data collection methods including interviews, observations, and documentation. The research employs an incidental sampling technique, wherein the researcher selects population members who are deemed capable of furnishing information to bolster the research objectives. The data were analyzed using Smart-PLS. The analysis results indicate that business capital exerts an influence on turnover, manpower demonstrates a significant impact on turnover, and innovation contributes to affecting turnover. Muhammadiyah leadership does not moderate the impact of business capital on turnover. Similarly, Muhammadiyah leadership does not moderate the influence of manpower on turnover, nor does it moderate the effect of innovation on turnover.","author":[{"dropping-particle":"","family":"Supardi","given":"Supardi","non-dropping-particle":"","parse-names":false,"suffix":""},{"dropping-particle":"","family":"Sriyono","given":"Sriyono","non-dropping-particle":"","parse-names":false,"suffix":""},{"dropping-particle":"","family":"Yulianto","given":"Mohammad Rizal","non-dropping-particle":"","parse-names":false,"suffix":""}],"container-title":"INFERENSI: Jurnal Penelitian Sosial Keagamaan","id":"ITEM-1","issue":"1","issued":{"date-parts":[["2023"]]},"page":"151-174","title":"Strategies of Business Capital, Manpower, and Innovation to Increase Turnover at Surya Mart Through Strengthening Muhammadiyah Leadership","type":"article-journal","volume":"17"},"uris":["http://www.mendeley.com/documents/?uuid=a2f81d53-b810-46f9-9293-818cd4b89a55","http://www.mendeley.com/documents/?uuid=00141ae2-574d-4f91-a2e6-e296100efec0"]}],"mendeley":{"formattedCitation":"(Supardi et al., 2023)","plainTextFormattedCitation":"(Supardi et al., 2023)","previouslyFormattedCitation":"(Supardi et al., 2023)"},"properties":{"noteIndex":0},"schema":"https://github.com/citation-style-language/schema/raw/master/csl-citation.json"}</w:instrText>
      </w:r>
      <w:r w:rsidRPr="004F7DD6">
        <w:fldChar w:fldCharType="separate"/>
      </w:r>
      <w:r w:rsidRPr="004F7DD6">
        <w:rPr>
          <w:noProof/>
        </w:rPr>
        <w:t>(Supardi et al., 2023)</w:t>
      </w:r>
      <w:r w:rsidRPr="004F7DD6">
        <w:fldChar w:fldCharType="end"/>
      </w:r>
      <w:r w:rsidRPr="004F7DD6">
        <w:t xml:space="preserve">. Budaya sekolah yang sehat, dinamis dan kreatif secara alami akan mendorong kinerja guru dalam proses dan hasil belajar. Temuan ini sejalan dengan penelitian sebelumnya bahwa peningkatan kinerja guru tidak semata-mata karena dorongan intrinsik setiap guru, tetapi juga membutuhkan suasana, iklim dan budaya sekolah yang diciptakan secara dinamis, kreatif dan inovatif </w:t>
      </w:r>
      <w:r w:rsidRPr="004F7DD6">
        <w:fldChar w:fldCharType="begin" w:fldLock="1"/>
      </w:r>
      <w:r w:rsidR="00333C07" w:rsidRPr="004F7DD6">
        <w:instrText>ADDIN CSL_CITATION {"citationItems":[{"id":"ITEM-1","itemData":{"DOI":"10.54443/sinomika.v1i5.591","ISSN":"2829-9701","abstract":"Employee performance has a dominant influence in the process of achieving company goals. Various efforts to improve employee performance are expected to enable employees to provide optimal capabilities for the benefit of the company. This study aims to analyze the effect of transformational leadership, behavioral integrity and organizational culture on employee performance, data collection was carried out by distributing questionnaires to 60 employees. The analytical method used in this study is multiple linear regression using the statistic software. The results showed that transformational leadership had no effect on employee performance, behavioral integrity had no effect on employee performance and the organizational culture had a effect on employee performance at a laundry service company.","author":[{"dropping-particle":"","family":"Kurniati","given":"Nenny","non-dropping-particle":"","parse-names":false,"suffix":""},{"dropping-particle":"","family":"Rojuaniah","given":"Rojuaniah","non-dropping-particle":"","parse-names":false,"suffix":""}],"container-title":"SINOMIKA Journal: Publikasi Ilmiah Bidang Ekonomi dan Akuntansi","id":"ITEM-1","issue":"5","issued":{"date-parts":[["2023","1","19"]]},"page":"1153-1172","title":"Pengaruh Kepemimpinan Transformasional, Integritas Perilaku Dan Budaya Organisasi Terhadap Kinerja Karyawan","type":"article-journal","volume":"1"},"uris":["http://www.mendeley.com/documents/?uuid=df556547-7692-468c-8fe1-806f6ae94b64"]},{"id":"ITEM-2","itemData":{"DOI":"10.35134/jbeupiyptk.v7i2.147","ISSN":"2502-6275","abstract":"This study uses a survey approach, namely the method of collecting data using primary data. Primary data was obtained by distributing questionnaires to 71 respondents. The analytical method used is the multiple regression method. The results of the regression analysis in this study indicate that: There is a positive and significant relationship between job mutations, there is a positive and significant relationship between organizational culture and employees, there is a positive but not significant relationship between performance mutations and employees, there is a positive and significant relationship between organizational culture and organizational culture. on employee performance, there is a positive and significant influence between employee performance, organizational culture is not mediated by work objectives on employee performance. The coefficient of determination of the variable is a value of 0.591, meaning that mutations and organizational culture affect the variables by 59.1%, and the remaining 40.9% is not influenced by other variables that are not included in the research model.","author":[{"dropping-particle":"","family":"Safitri","given":"Winda","non-dropping-particle":"","parse-names":false,"suffix":""}],"container-title":"Journal of Business and Economics (JBE) UPI YPTK","id":"ITEM-2","issue":"2","issued":{"date-parts":[["2022","4"]]},"page":"23-29","title":"Analisis Kinerja Pegawai Melalui Pengaruh Mutasi dan Budaya Organisasi pada Dinas Lingkungan Hidup Kota Solok","type":"article-journal","volume":"7"},"uris":["http://www.mendeley.com/documents/?uuid=67ba95f3-fe15-42f5-a6d7-328a2d657e9e","http://www.mendeley.com/documents/?uuid=296f6844-0bee-43ca-ab2b-45e6290271ed"]},{"id":"ITEM-3","itemData":{"DOI":"10.37481/sjr.v6i2.661","ISSN":"2621-3389","abstract":"This study aims to analyze employee performance which is influenced by communication, job training, and organizational culture through job satisfaction as an intervening. Quantitative research method with explanatory research approach. The sampling technique using the saturated sample method was for all LPKA Lombok Tengah employees who had civil servant status, totaling 83 people. Data analysis used the SEM-PLS method, results showed that 82.5% variation in performance can be explained from communication, job training, organizational culture and job satisfaction and 77.7% variation in job satisfaction can be explained through communication, job training and organizational culture. Through direct effect analysis on path coefficient organizational culture is the factor that most influences job satisfaction, while job training is the factor that most influences performance. By testing the hypothesis, it can be seen that all variable relationships, both direct and indirect effects, produce positive and significant values, only the direct relationship of organizational culture to performance produces positive and insignificant values. However, in the indirect effect relationship of communication culture on performance through job satisfaction the results of the hypothesis produce positive and significant results. So it can be concluded that the mediating role of job satisfaction in the relationship of communication and job training to performance as a partial mediation effect, while the relationship of organizational culture to performance as a full mediation (full mediation) is 0.101.","author":[{"dropping-particle":"","family":"Lintang A","given":"Bobby","non-dropping-particle":"","parse-names":false,"suffix":""},{"dropping-particle":"","family":"Joni P","given":"Yohanes","non-dropping-particle":"","parse-names":false,"suffix":""},{"dropping-particle":"","family":"Endah R","given":"Kurnia","non-dropping-particle":"","parse-names":false,"suffix":""}],"container-title":"SCIENTIFIC JOURNAL OF REFLECTION : Economic, Accounting, Management and Business","id":"ITEM-3","issue":"2","issued":{"date-parts":[["2023","4"]]},"page":"376-389","title":"ANALISIS KINERJA PEGAWAI YANG DIPENGARUHI KOMUNIKASI, PELATIHAN KERJA DAN BUDAYA ORGANISASI MELALUI KEPUASAN KERJA SEBAGAI INTERVENING PADA LEMBAGA PEMBINAAN KHUSUS ANAK LOMBOK TENGAH","type":"article-journal","volume":"6"},"uris":["http://www.mendeley.com/documents/?uuid=13d3b680-7474-4ef0-bc23-0bad06dd9d14","http://www.mendeley.com/documents/?uuid=567e1c2d-641b-4d06-bab8-d2f705cf8e5b"]},{"id":"ITEM-4","itemData":{"DOI":"10.35134/jbeupiyptk.v7i1.154","ISSN":"2502-6275","abstract":"Tujuan penelitian ini adalah untuk mengetahui pengaruh budaya organisasi dan disiplin kerja terhadap kinerja dosen di Universitas Dharmas Indonesia melalui motivasi kerja sebagai variabel intervening. Populasi dan sampel dalam penelitian ini berjumlah 82 orang. Penelitian ini menggunakan analisis regresi berganda. Hasil penelitian menunjukkan 1. Bahwa secara parsial terdapat pengaruh positif dan signifikan budaya organisasi terhadap motivasi kerja. Dengan tingkat signifikan 0,011 lebih kecil dari alpha 0,05, maka dapat diperoleh H0 ditolak Ha diterima. Secara parsial terdapat pengaruh positif dan signifikan disiplin kerja terhadap motivasi kerja. Dengan tingkat signifikan 0,021 lebih kecil dari alpha 0,05, maka dapat diperoleh H0 ditolak Ha diterima.. Secara parsial terdapat pengaruh positif dan signifikan budaya organisasi terhadap kinerja dosen. Dengan tingkat signifikan 0,024 lebih kecil dari alpha 0,05, maka dapat diperoleh H0 ditolak Ha diterima. ecara parsial terdapat pengaruh positif dan signifikan disiplin kerja terhadap Kinerja dosen. Dengan tingkat signifikan 0,029 lebih kecil dari alpha 0,05, maka dapat diperoleh H0 ditolak Ha diterima. Secara parsial terdapat pengaruh positif dan signifikan Motivasi Kerja terhadap Kinerja dosen. Dengan tingkat signifikan 0,007 lebih kecil dari alpha 0,05, maka dapat diperoleh H0 ditolak Ha diterima. Motivasi Kerja tidak memediasi budaya organisasi terhadap Kinerja Dosen. Dimana hubungan tidak langsung lebih kecil dari hubungan langsung (0,048&lt;0,141), maka dapat diperoleh tidak dimediasi. Motivasi Kerja tidak memediasi Disiplin Kerja terhadap Kinerja Dosen. Dimana hubungan tidak langsung lebih kecil dari hubungan langsung (0,047 &lt;0,110), maka dapat diperoleh tidak dimediasi.","author":[{"dropping-particle":"","family":"Ferdinal","given":"Alex","non-dropping-particle":"","parse-names":false,"suffix":""}],"container-title":"Journal of Business and Economics (JBE) UPI YPTK","id":"ITEM-4","issue":"1","issued":{"date-parts":[["2022","1"]]},"page":"85-90","title":"Budaya Organisasi dan Disiplin Kerja terhadap Kinerja Dosen Melalui Motivasi Kerja Sebagai Variabel Intervening","type":"article-journal","volume":"7"},"uris":["http://www.mendeley.com/documents/?uuid=70961ea2-78b5-4713-966c-6a145f7181d4"]},{"id":"ITEM-5","itemData":{"author":[{"dropping-particle":"","family":"Rahayu","given":"Ni Made Feby","non-dropping-particle":"","parse-names":false,"suffix":""},{"dropping-particle":"","family":"Widnyana","given":"I Wayan","non-dropping-particle":"","parse-names":false,"suffix":""},{"dropping-particle":"","family":"Gunadi","given":"I Gusti Ngurah Bagus","non-dropping-particle":"","parse-names":false,"suffix":""}],"container-title":"Jurnal Values","id":"ITEM-5","issue":"3","issued":{"date-parts":[["2022"]]},"title":"PENGARUH PELATIHAN KERJA, KOMPENSASI DAN BUDAYA ORGANISASI TERHADAP KINERJA KARYAWAN PADA PRIME PLAZA HOTEL SANUR DENPASAR","type":"article-journal","volume":"3"},"uris":["http://www.mendeley.com/documents/?uuid=40fe90a0-1d29-409f-b13b-08584ad23d9f"]}],"mendeley":{"formattedCitation":"(Ferdinal, 2022; Kurniati &amp; Rojuaniah, 2023; Lintang A et al., 2023; Rahayu et al., 2022; Safitri, 2022)","plainTextFormattedCitation":"(Ferdinal, 2022; Kurniati &amp; Rojuaniah, 2023; Lintang A et al., 2023; Rahayu et al., 2022; Safitri, 2022)","previouslyFormattedCitation":"(Ferdinal, 2022; Kurniati &amp; Rojuaniah, 2023; Lintang A et al., 2023; Rahayu et al., 2022; Safitri, 2022)"},"properties":{"noteIndex":0},"schema":"https://github.com/citation-style-language/schema/raw/master/csl-citation.json"}</w:instrText>
      </w:r>
      <w:r w:rsidRPr="004F7DD6">
        <w:fldChar w:fldCharType="separate"/>
      </w:r>
      <w:r w:rsidRPr="004F7DD6">
        <w:rPr>
          <w:noProof/>
        </w:rPr>
        <w:t>(Ferdinal, 2022; Kurniati &amp; Rojuaniah, 2023; Lintang A et al., 2023; Rahayu et al., 2022; Safitri, 2022)</w:t>
      </w:r>
      <w:r w:rsidRPr="004F7DD6">
        <w:fldChar w:fldCharType="end"/>
      </w:r>
      <w:r w:rsidRPr="004F7DD6">
        <w:t>.</w:t>
      </w:r>
    </w:p>
    <w:p w14:paraId="05678949" w14:textId="77777777" w:rsidR="00B329C6" w:rsidRPr="004F7DD6" w:rsidRDefault="00B329C6">
      <w:pPr>
        <w:pStyle w:val="Default"/>
        <w:numPr>
          <w:ilvl w:val="6"/>
          <w:numId w:val="10"/>
        </w:numPr>
        <w:spacing w:line="276" w:lineRule="auto"/>
        <w:ind w:left="360"/>
        <w:jc w:val="both"/>
        <w:rPr>
          <w:b/>
          <w:bCs/>
          <w:lang w:val="fi-FI"/>
        </w:rPr>
      </w:pPr>
      <w:r w:rsidRPr="004F7DD6">
        <w:rPr>
          <w:b/>
          <w:bCs/>
        </w:rPr>
        <w:t>Pengaruh mutu lulusan memoderasi kompetensi terhadap kinerja guru</w:t>
      </w:r>
    </w:p>
    <w:p w14:paraId="34A83575" w14:textId="242EC58D" w:rsidR="00333C07" w:rsidRPr="004F7DD6" w:rsidRDefault="00333C07" w:rsidP="00333C07">
      <w:pPr>
        <w:pStyle w:val="Default"/>
        <w:spacing w:line="276" w:lineRule="auto"/>
        <w:ind w:firstLine="360"/>
        <w:jc w:val="both"/>
      </w:pPr>
      <w:r w:rsidRPr="004F7DD6">
        <w:t xml:space="preserve">Hasil penelitian menunjukkan bahwa mutu lulusan berperan dalam memoderasi pengaruh kompetensi terhadap kinerja guru di SMK YPM 1 Taman. Hal ini terlihat dari nilai p-value (sig. 0,028) yang lebih kecil dari α (0,05) dan nilai t hitung (2,209) yang lebih besar dari t tabel (1,97944). Dengan demikian, hipotesis 4 yang menyatakan bahwa mutu lulusan memoderasi pengaruh kompetensi terhadap kinerja guru dapat diterima. Temuan ini mengindikasikan bahwa </w:t>
      </w:r>
      <w:r w:rsidRPr="004F7DD6">
        <w:lastRenderedPageBreak/>
        <w:t>mutu lulusan yang baik akan memperkuat pengaruh kompetensi guru terhadap kinerjanya. Semakin tinggi kompetensi yang dimiliki guru, ditunjang dengan mutu lulusan yang unggul, maka akan semakin meningkatkan kinerja guru tersebut dalam melaksanakan tugas dan tanggung jawabnya. Dengan kata lain, kompetensi guru yang tinggi tidak akan berdampak optimal pada kinerjanya jika tidak dibarengi dengan mutu lulusan yang baik.</w:t>
      </w:r>
    </w:p>
    <w:p w14:paraId="700A59EF" w14:textId="51F9F2A0" w:rsidR="00B329C6" w:rsidRPr="004F7DD6" w:rsidRDefault="00333C07" w:rsidP="00333C07">
      <w:pPr>
        <w:pStyle w:val="Default"/>
        <w:spacing w:line="276" w:lineRule="auto"/>
        <w:ind w:firstLine="360"/>
        <w:jc w:val="both"/>
      </w:pPr>
      <w:r w:rsidRPr="004F7DD6">
        <w:t>Hasil ini menyatakan bahwa mutu lulusan merupakan salah satu indikator keberhasilan kinerja guru dalam proses pembelajaran. Guru yang kompeten akan dapat menghasilkan lulusan yang bermutu, dan lulusan yang bermutu juga akan mendorong guru untuk terus meningkatkan kompetensi dan kinerjanya. Dengan demikian, terdapat hubungan timbal balik antara kompetensi guru, kinerja guru, dan mutu lulusan yang saling memperkuat satu sama lain. Temuan ini memberikan implikasi penting bagi pihak sekolah untuk terus meningkatkan mutu lulusan, baik melalui peningkatan kompetensi guru maupun aspek-aspek lain yang terkait dengan proses pembelajaran dan pendidikan di sekolah. Dengan mutu lulusan yang baik, maka akan tercipta lingkaran positif yang mendorong peningkatan kompetensi dan kinerja guru secara berkelanjutan, sehingga kualitas pendidikan di sekolah dapat terus ditingkatkan dari waktu ke waktu.</w:t>
      </w:r>
    </w:p>
    <w:p w14:paraId="58290A4D" w14:textId="77777777" w:rsidR="00B329C6" w:rsidRPr="004F7DD6" w:rsidRDefault="00B329C6">
      <w:pPr>
        <w:pStyle w:val="Default"/>
        <w:numPr>
          <w:ilvl w:val="6"/>
          <w:numId w:val="10"/>
        </w:numPr>
        <w:spacing w:line="276" w:lineRule="auto"/>
        <w:ind w:left="360"/>
        <w:jc w:val="both"/>
        <w:rPr>
          <w:b/>
          <w:bCs/>
        </w:rPr>
      </w:pPr>
      <w:r w:rsidRPr="004F7DD6">
        <w:rPr>
          <w:b/>
          <w:bCs/>
        </w:rPr>
        <w:t>Pengaruh mutu lulusan memoderasi disiplin kerja terhadap kinerja guru</w:t>
      </w:r>
    </w:p>
    <w:p w14:paraId="563D1D4D" w14:textId="34171BAA" w:rsidR="00333C07" w:rsidRPr="004F7DD6" w:rsidRDefault="00333C07" w:rsidP="00333C07">
      <w:pPr>
        <w:pStyle w:val="Default"/>
        <w:spacing w:line="276" w:lineRule="auto"/>
        <w:ind w:firstLine="360"/>
        <w:jc w:val="both"/>
      </w:pPr>
      <w:r w:rsidRPr="004F7DD6">
        <w:t>Hasil penelitian menunjukkan bahwa mutu lulusan tidak berperan dalam memoderasi pengaruh disiplin kerja terhadap kinerja guru di SMK YPM 1 Taman. Hal ini terlihat dari nilai p-value (sig. 0,720) yang lebih besar dari α (0,05) dan nilai t hitung (0,359) yang lebih kecil dari t tabel (1,97944). Dengan demikian, hipotesis 5 yang menyatakan bahwa mutu lulusan memoderasi pengaruh disiplin kerja terhadap kinerja guru ditolak. Temuan ini mengindikasikan bahwa mutu lulusan tidak memiliki pengaruh yang signifikan dalam memperkuat atau memperlemah hubungan antara disiplin kerja guru dengan kinerjanya. Dengan kata lain, tingkat disiplin kerja guru akan memberikan dampak yang sama terhadap kinerjanya, terlepas dari apakah mutu lulusan yang dihasilkan baik atau buruk. Disiplin kerja merupakan faktor internal yang berasal dari dalam diri guru itu sendiri, sehingga pengaruhnya terhadap kinerja tidak dimoderasi oleh faktor eksternal seperti mutu lulusan.</w:t>
      </w:r>
    </w:p>
    <w:p w14:paraId="397D1C24" w14:textId="4951F576" w:rsidR="00B329C6" w:rsidRPr="004F7DD6" w:rsidRDefault="00333C07" w:rsidP="00333C07">
      <w:pPr>
        <w:pStyle w:val="Default"/>
        <w:spacing w:line="276" w:lineRule="auto"/>
        <w:ind w:firstLine="360"/>
        <w:jc w:val="both"/>
      </w:pPr>
      <w:r w:rsidRPr="004F7DD6">
        <w:t>Meskipun demikian, hasil ini tidak mengesampingkan pentingnya disiplin kerja bagi kinerja guru. Penelitian sebelumnya telah membuktikan bahwa disiplin kerja memiliki pengaruh yang signifikan terhadap kinerja guru secara langsung. Namun, pengaruh tersebut tidak dimoderasi oleh mutu lulusan yang dihasilkan. Artinya, guru yang memiliki disiplin kerja yang tinggi akan tetap berprestasi dan menunjukkan kinerja yang baik, baik mutu lulusan yang dihasilkan baik atau buruk. Temuan ini memberikan implikasi bagi pihak sekolah untuk terus meningkatkan disiplin kerja guru melalui berbagai upaya seperti pembinaan, pengawasan, dan penerapan aturan yang ketat. Namun, peningkatan mutu lulusan harus dilakukan melalui pendekatan lain yang lebih spesifik, seperti peningkatan kualitas proses pembelajaran, fasilitas pendidikan, dan aspek-aspek lain yang terkait langsung dengan kualitas lulusan.</w:t>
      </w:r>
    </w:p>
    <w:p w14:paraId="44548EDE" w14:textId="77777777" w:rsidR="00B329C6" w:rsidRPr="004F7DD6" w:rsidRDefault="00B329C6">
      <w:pPr>
        <w:pStyle w:val="Default"/>
        <w:numPr>
          <w:ilvl w:val="6"/>
          <w:numId w:val="10"/>
        </w:numPr>
        <w:spacing w:line="276" w:lineRule="auto"/>
        <w:ind w:left="360"/>
        <w:jc w:val="both"/>
        <w:rPr>
          <w:b/>
          <w:bCs/>
        </w:rPr>
      </w:pPr>
      <w:r w:rsidRPr="004F7DD6">
        <w:rPr>
          <w:b/>
          <w:bCs/>
        </w:rPr>
        <w:t>Pengaruh mutu lulusan memoderasi budaya organisasi terhadap kinerja guru</w:t>
      </w:r>
    </w:p>
    <w:p w14:paraId="4493AB5D" w14:textId="64EB8C56" w:rsidR="00333C07" w:rsidRPr="004F7DD6" w:rsidRDefault="00333C07" w:rsidP="00333C07">
      <w:pPr>
        <w:pStyle w:val="Default"/>
        <w:spacing w:line="276" w:lineRule="auto"/>
        <w:ind w:firstLine="360"/>
        <w:jc w:val="both"/>
      </w:pPr>
      <w:r w:rsidRPr="004F7DD6">
        <w:t xml:space="preserve">Hasil penelitian mengungkapkan bahwa mutu lulusan tidak berperan dalam memoderasi pengaruh budaya organisasi terhadap kinerja guru di SMK YPM 1 Taman. Hal ini dapat dilihat dari nilai p-value (sig. 0,422) yang lebih besar dari α (0,05) dan nilai t hitung (0,804) yang lebih kecil dari t tabel (1,97944). Dengan demikian, hipotesis 6 yang menyatakan bahwa mutu lulusan </w:t>
      </w:r>
      <w:r w:rsidRPr="004F7DD6">
        <w:lastRenderedPageBreak/>
        <w:t>memoderasi pengaruh budaya organisasi terhadap kinerja guru ditolak. Temuan ini mengindikasikan bahwa mutu lulusan tidak memiliki pengaruh yang signifikan dalam memperkuat atau memperlemah hubungan antara budaya organisasi dengan kinerja guru. Artinya, baik atau buruknya mutu lulusan yang dihasilkan tidak akan memengaruhi keterkaitan antara budaya organisasi di sekolah dengan kinerja para guru. Budaya organisasi merupakan faktor internal yang sudah tertanam dalam lingkungan sekolah, sehingga pengaruhnya terhadap kinerja guru tidak dimoderasi oleh faktor eksternal seperti mutu lulusan.</w:t>
      </w:r>
    </w:p>
    <w:p w14:paraId="62DE798D" w14:textId="4C7220C1" w:rsidR="007C31EB" w:rsidRPr="004F7DD6" w:rsidRDefault="00333C07" w:rsidP="00333C07">
      <w:pPr>
        <w:pStyle w:val="Default"/>
        <w:spacing w:line="276" w:lineRule="auto"/>
        <w:ind w:firstLine="360"/>
        <w:jc w:val="both"/>
        <w:rPr>
          <w:b/>
          <w:bCs/>
        </w:rPr>
      </w:pPr>
      <w:r w:rsidRPr="004F7DD6">
        <w:t>Namun, temuan ini tidak mengesampingkan pentingnya budaya organisasi bagi kinerja guru. Penelitian sebelumnya telah membuktikan bahwa budaya organisasi memiliki pengaruh yang signifikan terhadap kinerja guru secara langsung. Budaya organisasi yang kuat dan positif akan menciptakan lingkungan kerja yang kondusif, sehingga mendorong guru untuk bekerja secara optimal dan menunjukkan kinerja yang baik. Hanya saja, pengaruh tersebut tidak dimoderasi oleh mutu lulusan yang dihasilkan. Temuan ini memberikan implikasi bagi pihak sekolah untuk terus membangun dan memperkuat budaya organisasi yang positif, seperti budaya kerja keras, disiplin, kolaboratif, dan berorientasi pada prestasi. Upaya tersebut dapat dilakukan melalui pembinaan, pelatihan, dan pengembangan budaya organisasi secara berkelanjutan. Sementara itu, peningkatan mutu lulusan dapat dilakukan melalui pendekatan lain yang lebih spesifik, seperti peningkatan kualitas pembelajaran, fasilitas pendidikan, dan aspek-aspek lain yang terkait langsung dengan kualitas lulusan.</w:t>
      </w:r>
    </w:p>
    <w:p w14:paraId="0BEA136E" w14:textId="77777777" w:rsidR="007C31EB" w:rsidRPr="004F7DD6" w:rsidRDefault="007C31EB" w:rsidP="00B329C6">
      <w:pPr>
        <w:pStyle w:val="3bNextparagraph"/>
      </w:pPr>
    </w:p>
    <w:p w14:paraId="2DF82A72" w14:textId="5E48FE64" w:rsidR="00863157" w:rsidRPr="004F7DD6" w:rsidRDefault="00512D9D" w:rsidP="00B329C6">
      <w:pPr>
        <w:pStyle w:val="2a1storder-head"/>
        <w:pBdr>
          <w:top w:val="none" w:sz="0" w:space="0" w:color="auto"/>
        </w:pBdr>
        <w:spacing w:before="0" w:after="0" w:line="276" w:lineRule="auto"/>
        <w:rPr>
          <w:szCs w:val="24"/>
        </w:rPr>
      </w:pPr>
      <w:r w:rsidRPr="004F7DD6">
        <w:rPr>
          <w:szCs w:val="24"/>
          <w:lang w:val="id-ID"/>
        </w:rPr>
        <w:t>KESIMPULAN &amp; SARAN</w:t>
      </w:r>
    </w:p>
    <w:p w14:paraId="3C74D1ED" w14:textId="058A1BC8" w:rsidR="00863157" w:rsidRPr="004F7DD6" w:rsidRDefault="004E3CA9" w:rsidP="004E3CA9">
      <w:pPr>
        <w:pStyle w:val="2b2ndorder-head"/>
        <w:numPr>
          <w:ilvl w:val="0"/>
          <w:numId w:val="0"/>
        </w:numPr>
        <w:spacing w:before="0" w:after="0" w:line="276" w:lineRule="auto"/>
        <w:jc w:val="both"/>
        <w:rPr>
          <w:rFonts w:eastAsia="Times New Roman"/>
          <w:b w:val="0"/>
          <w:i w:val="0"/>
          <w:iCs/>
          <w:szCs w:val="24"/>
        </w:rPr>
      </w:pPr>
      <w:r w:rsidRPr="004E3CA9">
        <w:rPr>
          <w:rFonts w:eastAsia="Times New Roman"/>
          <w:b w:val="0"/>
          <w:i w:val="0"/>
          <w:iCs/>
          <w:szCs w:val="24"/>
        </w:rPr>
        <w:t xml:space="preserve">Berdasarkan pembahasan yang telah </w:t>
      </w:r>
      <w:r>
        <w:rPr>
          <w:rFonts w:eastAsia="Times New Roman"/>
          <w:b w:val="0"/>
          <w:i w:val="0"/>
          <w:iCs/>
          <w:szCs w:val="24"/>
        </w:rPr>
        <w:t>di paparkan di atas</w:t>
      </w:r>
      <w:r w:rsidRPr="004E3CA9">
        <w:rPr>
          <w:rFonts w:eastAsia="Times New Roman"/>
          <w:b w:val="0"/>
          <w:i w:val="0"/>
          <w:iCs/>
          <w:szCs w:val="24"/>
        </w:rPr>
        <w:t xml:space="preserve">, dapat ditarik beberapa kesimpulan </w:t>
      </w:r>
      <w:r>
        <w:rPr>
          <w:rFonts w:eastAsia="Times New Roman"/>
          <w:b w:val="0"/>
          <w:i w:val="0"/>
          <w:iCs/>
          <w:szCs w:val="24"/>
        </w:rPr>
        <w:t xml:space="preserve">yakni, </w:t>
      </w:r>
      <w:r w:rsidRPr="004E3CA9">
        <w:rPr>
          <w:rFonts w:eastAsia="Times New Roman"/>
          <w:b w:val="0"/>
          <w:i w:val="0"/>
          <w:iCs/>
          <w:szCs w:val="24"/>
        </w:rPr>
        <w:t>Pertama, kompetensi, disiplin kerja, dan budaya organisasi terbukti memiliki pengaruh positif dan signifikan terhadap kinerja guru di SMK YPM 1 Taman Sidoarjo. Hal ini menunjukkan pentingnya upaya untuk meningkatkan ketiga aspek tersebut agar kinerja guru dapat terus ditingkatkan secara berkelanjutan.</w:t>
      </w:r>
      <w:r>
        <w:rPr>
          <w:rFonts w:eastAsia="Times New Roman"/>
          <w:b w:val="0"/>
          <w:i w:val="0"/>
          <w:iCs/>
          <w:szCs w:val="24"/>
        </w:rPr>
        <w:t xml:space="preserve"> </w:t>
      </w:r>
      <w:r w:rsidRPr="004E3CA9">
        <w:rPr>
          <w:rFonts w:eastAsia="Times New Roman"/>
          <w:b w:val="0"/>
          <w:i w:val="0"/>
          <w:iCs/>
          <w:szCs w:val="24"/>
        </w:rPr>
        <w:t>Kedua, mutu lulusan berperan sebagai variabel moderasi yang memperkuat pengaruh kompetensi terhadap kinerja guru. Artinya, semakin tinggi kompetensi guru dan didukung dengan mutu lulusan yang unggul, maka akan semakin meningkatkan kinerja guru dalam melaksanakan tugas dan tanggung jawabnya. Temuan ini mengindikasikan adanya hubungan timbal balik antara kompetensi guru, kinerja guru, dan mutu lulusan yang saling memperkuat satu sama lain.</w:t>
      </w:r>
      <w:r>
        <w:rPr>
          <w:rFonts w:eastAsia="Times New Roman"/>
          <w:b w:val="0"/>
          <w:i w:val="0"/>
          <w:iCs/>
          <w:szCs w:val="24"/>
        </w:rPr>
        <w:t xml:space="preserve"> </w:t>
      </w:r>
      <w:r w:rsidRPr="004E3CA9">
        <w:rPr>
          <w:rFonts w:eastAsia="Times New Roman"/>
          <w:b w:val="0"/>
          <w:i w:val="0"/>
          <w:iCs/>
          <w:szCs w:val="24"/>
        </w:rPr>
        <w:t>Ketiga, mutu lulusan tidak berperan dalam memoderasi pengaruh disiplin kerja dan budaya organisasi terhadap kinerja guru. Hal ini mengimplikasikan bahwa disiplin kerja dan budaya organisasi merupakan faktor internal yang pengaruhnya terhadap kinerja guru tidak dimoderasi oleh faktor eksternal seperti mutu lulusan.</w:t>
      </w:r>
      <w:r>
        <w:rPr>
          <w:rFonts w:eastAsia="Times New Roman"/>
          <w:b w:val="0"/>
          <w:i w:val="0"/>
          <w:iCs/>
          <w:szCs w:val="24"/>
        </w:rPr>
        <w:t xml:space="preserve"> </w:t>
      </w:r>
      <w:r w:rsidRPr="004E3CA9">
        <w:rPr>
          <w:rFonts w:eastAsia="Times New Roman"/>
          <w:b w:val="0"/>
          <w:i w:val="0"/>
          <w:iCs/>
          <w:szCs w:val="24"/>
        </w:rPr>
        <w:t>Keempat, meskipun mutu lulusan tidak memoderasi pengaruh disiplin kerja dan budaya organisasi terhadap kinerja guru, namun hal tersebut tidak mengesampingkan pentingnya kedua aspek tersebut bagi peningkatan kinerja guru secara langsung. Penelitian sebelumnya telah membuktikan adanya pengaruh signifikan disiplin kerja dan budaya organisasi terhadap kinerja guru</w:t>
      </w:r>
      <w:r>
        <w:rPr>
          <w:rFonts w:eastAsia="Times New Roman"/>
          <w:b w:val="0"/>
          <w:i w:val="0"/>
          <w:iCs/>
          <w:szCs w:val="24"/>
        </w:rPr>
        <w:t xml:space="preserve">. </w:t>
      </w:r>
      <w:r w:rsidRPr="004E3CA9">
        <w:rPr>
          <w:rFonts w:eastAsia="Times New Roman"/>
          <w:b w:val="0"/>
          <w:i w:val="0"/>
          <w:iCs/>
          <w:szCs w:val="24"/>
        </w:rPr>
        <w:t xml:space="preserve">Berdasarkan kesimpulan di atas, dapat dikatakan bahwa upaya peningkatan kinerja guru di SMK YPM 1 Taman Sidoarjo perlu dilakukan secara komprehensif, baik melalui peningkatan kompetensi guru, disiplin kerja, budaya organisasi yang positif, maupun </w:t>
      </w:r>
      <w:r w:rsidRPr="004E3CA9">
        <w:rPr>
          <w:rFonts w:eastAsia="Times New Roman"/>
          <w:b w:val="0"/>
          <w:i w:val="0"/>
          <w:iCs/>
          <w:szCs w:val="24"/>
        </w:rPr>
        <w:lastRenderedPageBreak/>
        <w:t>peningkatan mutu lulusan sebagai indikator keberhasilan kinerja guru. Dengan demikian, diharapkan akan tercipta lingkaran positif yang mendorong peningkatan kinerja guru secara berkelanjutan, sehingga kualitas pendidikan di sekolah dapat terus ditingkatkan dari waktu ke waktu.</w:t>
      </w:r>
    </w:p>
    <w:p w14:paraId="28015AF3" w14:textId="0A678FCE" w:rsidR="00333C07" w:rsidRPr="004F7DD6" w:rsidRDefault="00333C07" w:rsidP="004E3CA9">
      <w:pPr>
        <w:pStyle w:val="3bNextparagraph"/>
        <w:spacing w:line="276" w:lineRule="auto"/>
        <w:ind w:firstLine="0"/>
        <w:rPr>
          <w:sz w:val="24"/>
          <w:szCs w:val="24"/>
        </w:rPr>
      </w:pPr>
      <w:r w:rsidRPr="004F7DD6">
        <w:rPr>
          <w:sz w:val="24"/>
          <w:szCs w:val="24"/>
        </w:rPr>
        <w:t>Berdasarkan temuan penelitian yang menunjukkan bahwa mutu lulusan tidak memoderasi pengaruh disiplin kerja dan budaya organisasi terhadap kinerja guru, maka pihak sekolah perlu fokus dalam meningkatkan disiplin kerja dan membangun budaya organisasi yang kuat secara terpisah. Untuk meningkatkan disiplin kerja guru, sekolah dapat membuat peraturan yang lebih ketat dan memberikan sanksi tegas bagi pelanggaran, serta menanamkan nilai-nilai kedisiplinan sejak awal melalui pembinaan dan sosialisasi. Sementara itu, untuk membangun budaya organisasi yang positif, diperlukan keterlibatan seluruh warga sekolah dalam mewujudkan nilai-nilai seperti integritas, kerja keras, kolaborasi, dan orientasi pada prestasi. Meskipun mutu lulusan tidak memoderasi pengaruh disiplin kerja dan budaya organisasi terhadap kinerja guru, namun upaya peningkatan mutu lulusan tetap menjadi prioritas utama sekolah. Sekolah dapat meningkatkan mutu lulusan dengan meningkatkan kualitas proses pembelajaran, melengkapi sarana dan prasarana pendidikan, serta mengembangkan kurikulum yang sesuai dengan kebutuhan industri dan dunia kerja. Selain itu, sekolah juga perlu menjalin kemitraan yang erat dengan dunia industri dan pemangku kepentingan lainnya dalam rangka menyiapkan lulusan yang kompeten dan siap bekerja.</w:t>
      </w:r>
    </w:p>
    <w:p w14:paraId="43CB709A" w14:textId="77777777" w:rsidR="00333C07" w:rsidRPr="004F7DD6" w:rsidRDefault="00333C07" w:rsidP="00333C07">
      <w:pPr>
        <w:pStyle w:val="3bNextparagraph"/>
        <w:ind w:firstLine="0"/>
      </w:pPr>
    </w:p>
    <w:p w14:paraId="4F4AC2B6" w14:textId="38D6191A" w:rsidR="00604F25" w:rsidRPr="004F7DD6" w:rsidRDefault="004E3CA9" w:rsidP="00333C07">
      <w:pPr>
        <w:pStyle w:val="2jacknowledgement"/>
        <w:spacing w:before="0" w:after="0" w:line="276" w:lineRule="auto"/>
        <w:rPr>
          <w:sz w:val="24"/>
          <w:szCs w:val="24"/>
          <w:lang w:val="id-ID"/>
        </w:rPr>
      </w:pPr>
      <w:r>
        <w:rPr>
          <w:sz w:val="24"/>
          <w:szCs w:val="24"/>
        </w:rPr>
        <w:t>UCAPAN TERIMA KASIH</w:t>
      </w:r>
      <w:r w:rsidR="00AE367C" w:rsidRPr="004F7DD6">
        <w:rPr>
          <w:sz w:val="24"/>
          <w:szCs w:val="24"/>
          <w:lang w:val="id-ID"/>
        </w:rPr>
        <w:t xml:space="preserve">.  </w:t>
      </w:r>
    </w:p>
    <w:p w14:paraId="081F759A" w14:textId="39EF480C" w:rsidR="00333C07" w:rsidRPr="004F7DD6" w:rsidRDefault="00333C07" w:rsidP="00333C07">
      <w:pPr>
        <w:spacing w:line="276" w:lineRule="auto"/>
        <w:jc w:val="both"/>
        <w:rPr>
          <w:rFonts w:eastAsia="Times New Roman"/>
          <w:bCs/>
          <w:sz w:val="24"/>
          <w:szCs w:val="24"/>
          <w:lang w:val="fi-FI"/>
        </w:rPr>
      </w:pPr>
      <w:r w:rsidRPr="004F7DD6">
        <w:rPr>
          <w:rFonts w:eastAsia="Times New Roman"/>
          <w:bCs/>
          <w:sz w:val="24"/>
          <w:szCs w:val="24"/>
          <w:lang w:val="fi-FI"/>
        </w:rPr>
        <w:t>Demikianlah paparan hasil penelitian yang telah dilakukan oleh peneliti. Terimakasih kepada pembaca yang telah menyimak penelitian ini. Peneliti sangat berharap untuk mendapatkan kritik dan saran yang membangun terkait penelitian ini, guna meningkatkan kemampuan karya ilmiah di masa mendatang. Penghargaan juga disampaikan kepada semua pihak yang telah memberikan dukungan dalam kelancaran penyusunan karya ilmiah ini.</w:t>
      </w:r>
    </w:p>
    <w:p w14:paraId="78601437" w14:textId="77777777" w:rsidR="00333C07" w:rsidRPr="004F7DD6" w:rsidRDefault="00333C07" w:rsidP="00333C07">
      <w:pPr>
        <w:spacing w:line="276" w:lineRule="auto"/>
        <w:jc w:val="both"/>
        <w:rPr>
          <w:rFonts w:eastAsia="Times New Roman"/>
          <w:bCs/>
          <w:sz w:val="24"/>
          <w:szCs w:val="24"/>
          <w:lang w:val="fi-FI"/>
        </w:rPr>
      </w:pPr>
    </w:p>
    <w:p w14:paraId="752DAE19" w14:textId="3A448FAD" w:rsidR="00333C07" w:rsidRPr="004F7DD6" w:rsidRDefault="004E3CA9" w:rsidP="00333C07">
      <w:pPr>
        <w:spacing w:line="276" w:lineRule="auto"/>
        <w:jc w:val="both"/>
        <w:rPr>
          <w:rFonts w:eastAsia="Times New Roman"/>
          <w:b/>
          <w:sz w:val="24"/>
          <w:szCs w:val="24"/>
          <w:lang w:val="fi-FI"/>
        </w:rPr>
      </w:pPr>
      <w:commentRangeStart w:id="22"/>
      <w:r>
        <w:rPr>
          <w:rFonts w:eastAsia="Times New Roman"/>
          <w:b/>
          <w:sz w:val="24"/>
          <w:szCs w:val="24"/>
          <w:lang w:val="fi-FI"/>
        </w:rPr>
        <w:t>DAFTAR PUSTAKA</w:t>
      </w:r>
      <w:commentRangeEnd w:id="22"/>
      <w:r w:rsidR="004C6DD2">
        <w:rPr>
          <w:rStyle w:val="CommentReference"/>
        </w:rPr>
        <w:commentReference w:id="22"/>
      </w:r>
    </w:p>
    <w:p w14:paraId="53B55FBA" w14:textId="19B232C5" w:rsidR="004E3CA9" w:rsidRPr="004E3CA9" w:rsidRDefault="00333C07" w:rsidP="004E3CA9">
      <w:pPr>
        <w:autoSpaceDE w:val="0"/>
        <w:autoSpaceDN w:val="0"/>
        <w:adjustRightInd w:val="0"/>
        <w:spacing w:line="240" w:lineRule="auto"/>
        <w:ind w:left="480" w:hanging="480"/>
        <w:jc w:val="both"/>
        <w:rPr>
          <w:noProof/>
          <w:sz w:val="24"/>
          <w:szCs w:val="24"/>
        </w:rPr>
      </w:pPr>
      <w:r w:rsidRPr="004F7DD6">
        <w:rPr>
          <w:rFonts w:eastAsia="Times New Roman"/>
          <w:bCs/>
          <w:sz w:val="24"/>
          <w:szCs w:val="24"/>
          <w:lang w:val="fi-FI"/>
        </w:rPr>
        <w:fldChar w:fldCharType="begin" w:fldLock="1"/>
      </w:r>
      <w:r w:rsidRPr="004F7DD6">
        <w:rPr>
          <w:rFonts w:eastAsia="Times New Roman"/>
          <w:bCs/>
          <w:sz w:val="24"/>
          <w:szCs w:val="24"/>
          <w:lang w:val="fi-FI"/>
        </w:rPr>
        <w:instrText xml:space="preserve">ADDIN Mendeley Bibliography CSL_BIBLIOGRAPHY </w:instrText>
      </w:r>
      <w:r w:rsidRPr="004F7DD6">
        <w:rPr>
          <w:rFonts w:eastAsia="Times New Roman"/>
          <w:bCs/>
          <w:sz w:val="24"/>
          <w:szCs w:val="24"/>
          <w:lang w:val="fi-FI"/>
        </w:rPr>
        <w:fldChar w:fldCharType="separate"/>
      </w:r>
      <w:r w:rsidR="004E3CA9" w:rsidRPr="004E3CA9">
        <w:rPr>
          <w:noProof/>
          <w:sz w:val="24"/>
          <w:szCs w:val="24"/>
        </w:rPr>
        <w:t xml:space="preserve">AI Agustina. (2022). </w:t>
      </w:r>
      <w:r w:rsidR="004E3CA9" w:rsidRPr="004E3CA9">
        <w:rPr>
          <w:i/>
          <w:iCs/>
          <w:noProof/>
          <w:sz w:val="24"/>
          <w:szCs w:val="24"/>
        </w:rPr>
        <w:t>Bab III - Metode Penelitian</w:t>
      </w:r>
      <w:r w:rsidR="004E3CA9" w:rsidRPr="004E3CA9">
        <w:rPr>
          <w:noProof/>
          <w:sz w:val="24"/>
          <w:szCs w:val="24"/>
        </w:rPr>
        <w:t>.</w:t>
      </w:r>
    </w:p>
    <w:p w14:paraId="702657D5"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Ainurrofiq, I., &amp; Amir, M. T. (2022). Penerapan hybrid working model terhadap perubahan budaya kerja dan nilai organisasi. </w:t>
      </w:r>
      <w:r w:rsidRPr="004E3CA9">
        <w:rPr>
          <w:i/>
          <w:iCs/>
          <w:noProof/>
          <w:sz w:val="24"/>
          <w:szCs w:val="24"/>
        </w:rPr>
        <w:t>Fair Value: Jurnal Ilmiah Akuntansi Dan Keuangan</w:t>
      </w:r>
      <w:r w:rsidRPr="004E3CA9">
        <w:rPr>
          <w:noProof/>
          <w:sz w:val="24"/>
          <w:szCs w:val="24"/>
        </w:rPr>
        <w:t xml:space="preserve">, </w:t>
      </w:r>
      <w:r w:rsidRPr="004E3CA9">
        <w:rPr>
          <w:i/>
          <w:iCs/>
          <w:noProof/>
          <w:sz w:val="24"/>
          <w:szCs w:val="24"/>
        </w:rPr>
        <w:t>4</w:t>
      </w:r>
      <w:r w:rsidRPr="004E3CA9">
        <w:rPr>
          <w:noProof/>
          <w:sz w:val="24"/>
          <w:szCs w:val="24"/>
        </w:rPr>
        <w:t>(8), 3355–3368. https://doi.org/10.32670/fairvalue.v4i8.1387</w:t>
      </w:r>
    </w:p>
    <w:p w14:paraId="0A046A7D"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Alimmudin, A. (2022). The Effect of Teacher Competence, Work Discipline and Work Motivation on Teacher Performance. </w:t>
      </w:r>
      <w:r w:rsidRPr="004E3CA9">
        <w:rPr>
          <w:i/>
          <w:iCs/>
          <w:noProof/>
          <w:sz w:val="24"/>
          <w:szCs w:val="24"/>
        </w:rPr>
        <w:t>International Journal of Social Science And Human Research</w:t>
      </w:r>
      <w:r w:rsidRPr="004E3CA9">
        <w:rPr>
          <w:noProof/>
          <w:sz w:val="24"/>
          <w:szCs w:val="24"/>
        </w:rPr>
        <w:t xml:space="preserve">, </w:t>
      </w:r>
      <w:r w:rsidRPr="004E3CA9">
        <w:rPr>
          <w:i/>
          <w:iCs/>
          <w:noProof/>
          <w:sz w:val="24"/>
          <w:szCs w:val="24"/>
        </w:rPr>
        <w:t>05</w:t>
      </w:r>
      <w:r w:rsidRPr="004E3CA9">
        <w:rPr>
          <w:noProof/>
          <w:sz w:val="24"/>
          <w:szCs w:val="24"/>
        </w:rPr>
        <w:t>(06). https://doi.org/10.47191/ijsshr/v5-i6-67</w:t>
      </w:r>
    </w:p>
    <w:p w14:paraId="6675E44C"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Amstrong, M., &amp; Baron, A. (1998). </w:t>
      </w:r>
      <w:r w:rsidRPr="004E3CA9">
        <w:rPr>
          <w:i/>
          <w:iCs/>
          <w:noProof/>
          <w:sz w:val="24"/>
          <w:szCs w:val="24"/>
        </w:rPr>
        <w:t>Performance Management</w:t>
      </w:r>
      <w:r w:rsidRPr="004E3CA9">
        <w:rPr>
          <w:noProof/>
          <w:sz w:val="24"/>
          <w:szCs w:val="24"/>
        </w:rPr>
        <w:t xml:space="preserve"> (The New Realities (ed.)). Institute of Personnel and Development.</w:t>
      </w:r>
    </w:p>
    <w:p w14:paraId="53C41BDD"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Andriani. (2021). Pengaruh Kompetensi, Motivasi Kerja dan Kompensasi terhadap Kepuasan Kerja dan Kinerja Tenaga Kependidikan di Fakultas Sains dan Teknologi Universitas Airlangga Surabaya. </w:t>
      </w:r>
      <w:r w:rsidRPr="004E3CA9">
        <w:rPr>
          <w:i/>
          <w:iCs/>
          <w:noProof/>
          <w:sz w:val="24"/>
          <w:szCs w:val="24"/>
        </w:rPr>
        <w:t>Masters Thesis, Universitas 17 Agustus 1945 Surabaya.</w:t>
      </w:r>
    </w:p>
    <w:p w14:paraId="256DC87A"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Angkoso, P., HM Hermansyur, &amp; Rizky Putra. (2022). Pengaruh Sikap Pribadi, Norma Sosial, Efikasi Diri, dan Sikap Terhadap Perilaku Mahasiswa Terhadap Minat Wirausaha Yang Dimoderasi Pendidikan Kewirausahaan (Studi Kasus : Mahasiswa Jurusan Manajemen Universitas Harapan Medan). </w:t>
      </w:r>
      <w:r w:rsidRPr="004E3CA9">
        <w:rPr>
          <w:i/>
          <w:iCs/>
          <w:noProof/>
          <w:sz w:val="24"/>
          <w:szCs w:val="24"/>
        </w:rPr>
        <w:t>Jurnal Akuntansi, Manajemen Dan Ilmu Ekonomi (Jasmien)</w:t>
      </w:r>
      <w:r w:rsidRPr="004E3CA9">
        <w:rPr>
          <w:noProof/>
          <w:sz w:val="24"/>
          <w:szCs w:val="24"/>
        </w:rPr>
        <w:t xml:space="preserve">, </w:t>
      </w:r>
      <w:r w:rsidRPr="004E3CA9">
        <w:rPr>
          <w:i/>
          <w:iCs/>
          <w:noProof/>
          <w:sz w:val="24"/>
          <w:szCs w:val="24"/>
        </w:rPr>
        <w:t>2</w:t>
      </w:r>
      <w:r w:rsidRPr="004E3CA9">
        <w:rPr>
          <w:noProof/>
          <w:sz w:val="24"/>
          <w:szCs w:val="24"/>
        </w:rPr>
        <w:t>(02), 60–69. https://doi.org/10.54209/jasmien.v2i02.87</w:t>
      </w:r>
    </w:p>
    <w:p w14:paraId="7FB0A5F7"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Aprianti, D., Nugroho, P. B., &amp; Meilasari, V. (2022). Potensi Kesulitan-Kesulitan Yang </w:t>
      </w:r>
      <w:r w:rsidRPr="004E3CA9">
        <w:rPr>
          <w:noProof/>
          <w:sz w:val="24"/>
          <w:szCs w:val="24"/>
        </w:rPr>
        <w:lastRenderedPageBreak/>
        <w:t xml:space="preserve">Dihadapi Siswa SMK Saat Menyelesaikan Masalah Materi Sistem Persamaan Linear Dua Variabel: Studi Eksploratif. </w:t>
      </w:r>
      <w:r w:rsidRPr="004E3CA9">
        <w:rPr>
          <w:i/>
          <w:iCs/>
          <w:noProof/>
          <w:sz w:val="24"/>
          <w:szCs w:val="24"/>
        </w:rPr>
        <w:t>International Journal of Progressive Mathematics Education</w:t>
      </w:r>
      <w:r w:rsidRPr="004E3CA9">
        <w:rPr>
          <w:noProof/>
          <w:sz w:val="24"/>
          <w:szCs w:val="24"/>
        </w:rPr>
        <w:t xml:space="preserve">, </w:t>
      </w:r>
      <w:r w:rsidRPr="004E3CA9">
        <w:rPr>
          <w:i/>
          <w:iCs/>
          <w:noProof/>
          <w:sz w:val="24"/>
          <w:szCs w:val="24"/>
        </w:rPr>
        <w:t>2</w:t>
      </w:r>
      <w:r w:rsidRPr="004E3CA9">
        <w:rPr>
          <w:noProof/>
          <w:sz w:val="24"/>
          <w:szCs w:val="24"/>
        </w:rPr>
        <w:t>(2). https://doi.org/10.22236/ijopme.v2i2.8898</w:t>
      </w:r>
    </w:p>
    <w:p w14:paraId="36DBF708"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Apriliani, M. (2022). Pengaruh Lingkungan Kerja dan Integritas terhadap Disiplin Kerja Pegawai di Dinas Energi Sumber Daya Mineral Provinsi Sumatera Barat. </w:t>
      </w:r>
      <w:r w:rsidRPr="004E3CA9">
        <w:rPr>
          <w:i/>
          <w:iCs/>
          <w:noProof/>
          <w:sz w:val="24"/>
          <w:szCs w:val="24"/>
        </w:rPr>
        <w:t>Jurnal Manajemen Dan Ilmu Administrasi Publik (JMIAP)</w:t>
      </w:r>
      <w:r w:rsidRPr="004E3CA9">
        <w:rPr>
          <w:noProof/>
          <w:sz w:val="24"/>
          <w:szCs w:val="24"/>
        </w:rPr>
        <w:t>, 197–202. https://doi.org/10.24036/jmiap.v4i3.289</w:t>
      </w:r>
    </w:p>
    <w:p w14:paraId="2FA0C2F4" w14:textId="29DC7EB3"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ARDALI, A. (2023). Analisis Pengaruh Kepemimpinan Kepala Sekolah, Disiplin Kerja, Dan Iklim Organisasi Terhadap Kinerja Guru Serta Implikasinya Terhadap Mutu Lulusan Smk Dan Kemitraan Dengan Dunia Kerja Sebagai Variabel Moderating. </w:t>
      </w:r>
      <w:r w:rsidRPr="004E3CA9">
        <w:rPr>
          <w:i/>
          <w:iCs/>
          <w:noProof/>
          <w:sz w:val="24"/>
          <w:szCs w:val="24"/>
        </w:rPr>
        <w:t>Program Doktor Ilmu Manajemen Program Pascasarjana Universitas Pasundan</w:t>
      </w:r>
      <w:r w:rsidRPr="004E3CA9">
        <w:rPr>
          <w:noProof/>
          <w:sz w:val="24"/>
          <w:szCs w:val="24"/>
        </w:rPr>
        <w:t>, 22.</w:t>
      </w:r>
    </w:p>
    <w:p w14:paraId="4563C456"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Arfandi, S., Hidayat, M., &amp; Daud, A. (2022). Analisis Pengaruh Kepemimpinan Transformasional terhadap Kinerja Pegawai dengan Budaya Organisasi sebagai Variabel Intervening (Studi Pada Kelurahan di Kabupaten Kepulauan Selayar). </w:t>
      </w:r>
      <w:r w:rsidRPr="004E3CA9">
        <w:rPr>
          <w:i/>
          <w:iCs/>
          <w:noProof/>
          <w:sz w:val="24"/>
          <w:szCs w:val="24"/>
        </w:rPr>
        <w:t>Jurnal Magister Manajemen Nobel Indonesia</w:t>
      </w:r>
      <w:r w:rsidRPr="004E3CA9">
        <w:rPr>
          <w:noProof/>
          <w:sz w:val="24"/>
          <w:szCs w:val="24"/>
        </w:rPr>
        <w:t xml:space="preserve">, </w:t>
      </w:r>
      <w:r w:rsidRPr="004E3CA9">
        <w:rPr>
          <w:i/>
          <w:iCs/>
          <w:noProof/>
          <w:sz w:val="24"/>
          <w:szCs w:val="24"/>
        </w:rPr>
        <w:t>3</w:t>
      </w:r>
      <w:r w:rsidRPr="004E3CA9">
        <w:rPr>
          <w:noProof/>
          <w:sz w:val="24"/>
          <w:szCs w:val="24"/>
        </w:rPr>
        <w:t>(1), 77–87.</w:t>
      </w:r>
    </w:p>
    <w:p w14:paraId="1F6FEBD7"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Arifin, H. M. (2014). The Influence of Competence, Motivation, and Organisational Culture to High School Teacher Job Satisfaction and Performance. </w:t>
      </w:r>
      <w:r w:rsidRPr="004E3CA9">
        <w:rPr>
          <w:i/>
          <w:iCs/>
          <w:noProof/>
          <w:sz w:val="24"/>
          <w:szCs w:val="24"/>
        </w:rPr>
        <w:t>International Education Studies</w:t>
      </w:r>
      <w:r w:rsidRPr="004E3CA9">
        <w:rPr>
          <w:noProof/>
          <w:sz w:val="24"/>
          <w:szCs w:val="24"/>
        </w:rPr>
        <w:t xml:space="preserve">, </w:t>
      </w:r>
      <w:r w:rsidRPr="004E3CA9">
        <w:rPr>
          <w:i/>
          <w:iCs/>
          <w:noProof/>
          <w:sz w:val="24"/>
          <w:szCs w:val="24"/>
        </w:rPr>
        <w:t>8</w:t>
      </w:r>
      <w:r w:rsidRPr="004E3CA9">
        <w:rPr>
          <w:noProof/>
          <w:sz w:val="24"/>
          <w:szCs w:val="24"/>
        </w:rPr>
        <w:t>(1). https://doi.org/10.5539/ies.v8n1p38</w:t>
      </w:r>
    </w:p>
    <w:p w14:paraId="23B74D5B"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Chin, W. W. (2010). How to Write Up and Report PLS Analyses. </w:t>
      </w:r>
      <w:r w:rsidRPr="004E3CA9">
        <w:rPr>
          <w:i/>
          <w:iCs/>
          <w:noProof/>
          <w:sz w:val="24"/>
          <w:szCs w:val="24"/>
        </w:rPr>
        <w:t>Handbook of Partial Least Squares</w:t>
      </w:r>
      <w:r w:rsidRPr="004E3CA9">
        <w:rPr>
          <w:noProof/>
          <w:sz w:val="24"/>
          <w:szCs w:val="24"/>
        </w:rPr>
        <w:t>, 655–690. https://doi.org/10.1007/978-3-540-32827-8_29</w:t>
      </w:r>
    </w:p>
    <w:p w14:paraId="4A1F6304" w14:textId="007BF76B"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Dharma, E., Lie, D., Silalahi, M., Matondang, S., &amp; Siregar, L. (2023). Pengaruh Kepemimpinan, Disiplin Kerja Dan Etos Kerja Terhadap Hasil Belajar Siswa Yang Dimediasi Oleh Kinerja Guru. </w:t>
      </w:r>
      <w:r w:rsidRPr="004E3CA9">
        <w:rPr>
          <w:i/>
          <w:iCs/>
          <w:noProof/>
          <w:sz w:val="24"/>
          <w:szCs w:val="24"/>
        </w:rPr>
        <w:t>Jurnal Darma Agung</w:t>
      </w:r>
      <w:r w:rsidRPr="004E3CA9">
        <w:rPr>
          <w:noProof/>
          <w:sz w:val="24"/>
          <w:szCs w:val="24"/>
        </w:rPr>
        <w:t xml:space="preserve">, </w:t>
      </w:r>
      <w:r w:rsidRPr="004E3CA9">
        <w:rPr>
          <w:i/>
          <w:iCs/>
          <w:noProof/>
          <w:sz w:val="24"/>
          <w:szCs w:val="24"/>
        </w:rPr>
        <w:t>31</w:t>
      </w:r>
      <w:r w:rsidRPr="004E3CA9">
        <w:rPr>
          <w:noProof/>
          <w:sz w:val="24"/>
          <w:szCs w:val="24"/>
        </w:rPr>
        <w:t>(1), 456. https://doi.org/10.46930/ojsuda.v31i1.3027</w:t>
      </w:r>
    </w:p>
    <w:p w14:paraId="31266AD1" w14:textId="66B2738F"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Ekowati, S., Subandrio, S., &amp; Monica, J. (2022). Analisis Pengaruh Sikap Kerja, Karakteristik Individu Dan Budaya Organisasi Terhadap Produktivitas Karyawan Di Universitas Muhammadiyah Bengkulu. </w:t>
      </w:r>
      <w:r w:rsidRPr="004E3CA9">
        <w:rPr>
          <w:i/>
          <w:iCs/>
          <w:noProof/>
          <w:sz w:val="24"/>
          <w:szCs w:val="24"/>
        </w:rPr>
        <w:t>Jurnal Ilmiah Akuntansi, Manajemen Dan Ekonomi Islam (JAM-EKIS)</w:t>
      </w:r>
      <w:r w:rsidRPr="004E3CA9">
        <w:rPr>
          <w:noProof/>
          <w:sz w:val="24"/>
          <w:szCs w:val="24"/>
        </w:rPr>
        <w:t xml:space="preserve">, </w:t>
      </w:r>
      <w:r w:rsidRPr="004E3CA9">
        <w:rPr>
          <w:i/>
          <w:iCs/>
          <w:noProof/>
          <w:sz w:val="24"/>
          <w:szCs w:val="24"/>
        </w:rPr>
        <w:t>4</w:t>
      </w:r>
      <w:r w:rsidRPr="004E3CA9">
        <w:rPr>
          <w:noProof/>
          <w:sz w:val="24"/>
          <w:szCs w:val="24"/>
        </w:rPr>
        <w:t>(2). https://doi.org/10.36085/jam-ekis.v4i2.3116</w:t>
      </w:r>
    </w:p>
    <w:p w14:paraId="29DCB004"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F.X Susanto. (2022). Manajemen Penguatan Pendidikan Karakter Dalam Mewujudkan Mutu Lulusan Siswa Di Sekolah Satuan Pendidikan Kerjasama. </w:t>
      </w:r>
      <w:r w:rsidRPr="004E3CA9">
        <w:rPr>
          <w:i/>
          <w:iCs/>
          <w:noProof/>
          <w:sz w:val="24"/>
          <w:szCs w:val="24"/>
        </w:rPr>
        <w:t>Al-Afkar, Journal For Islamic Studies</w:t>
      </w:r>
      <w:r w:rsidRPr="004E3CA9">
        <w:rPr>
          <w:noProof/>
          <w:sz w:val="24"/>
          <w:szCs w:val="24"/>
        </w:rPr>
        <w:t>, 315–322. https://doi.org/10.31943/afkarjournal.v5i4.379</w:t>
      </w:r>
    </w:p>
    <w:p w14:paraId="12594600"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Fahrisani, A., Zulkarnain, M., Nursyamsu, N., &amp; Herningsih, S. W. (2022). Perilaku Organisasi dan Budaya Organisasi terhadap Kinerja Pegawai. </w:t>
      </w:r>
      <w:r w:rsidRPr="004E3CA9">
        <w:rPr>
          <w:i/>
          <w:iCs/>
          <w:noProof/>
          <w:sz w:val="24"/>
          <w:szCs w:val="24"/>
        </w:rPr>
        <w:t>Journal of Management and Bussines (JOMB)</w:t>
      </w:r>
      <w:r w:rsidRPr="004E3CA9">
        <w:rPr>
          <w:noProof/>
          <w:sz w:val="24"/>
          <w:szCs w:val="24"/>
        </w:rPr>
        <w:t xml:space="preserve">, </w:t>
      </w:r>
      <w:r w:rsidRPr="004E3CA9">
        <w:rPr>
          <w:i/>
          <w:iCs/>
          <w:noProof/>
          <w:sz w:val="24"/>
          <w:szCs w:val="24"/>
        </w:rPr>
        <w:t>4</w:t>
      </w:r>
      <w:r w:rsidRPr="004E3CA9">
        <w:rPr>
          <w:noProof/>
          <w:sz w:val="24"/>
          <w:szCs w:val="24"/>
        </w:rPr>
        <w:t>(2), 840–855. https://doi.org/10.31539/jomb.v4i2.4269</w:t>
      </w:r>
    </w:p>
    <w:p w14:paraId="05DF187D" w14:textId="3B643A92"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Fathurahman, F. M. (2020). Pengaruh Pelatihan Sdm Dan Budaya Organisasi Terhadap Kinerja Karyawan Dengan Disiplin Kerja Sebagai Variabel Intervening Pada Attarakha Photography Bandung. </w:t>
      </w:r>
      <w:r w:rsidRPr="004E3CA9">
        <w:rPr>
          <w:i/>
          <w:iCs/>
          <w:noProof/>
          <w:sz w:val="24"/>
          <w:szCs w:val="24"/>
        </w:rPr>
        <w:t>Jurnal Ekonomi Manajemen Sistem Informasi</w:t>
      </w:r>
      <w:r w:rsidRPr="004E3CA9">
        <w:rPr>
          <w:noProof/>
          <w:sz w:val="24"/>
          <w:szCs w:val="24"/>
        </w:rPr>
        <w:t xml:space="preserve">, </w:t>
      </w:r>
      <w:r w:rsidRPr="004E3CA9">
        <w:rPr>
          <w:i/>
          <w:iCs/>
          <w:noProof/>
          <w:sz w:val="24"/>
          <w:szCs w:val="24"/>
        </w:rPr>
        <w:t>2</w:t>
      </w:r>
      <w:r w:rsidRPr="004E3CA9">
        <w:rPr>
          <w:noProof/>
          <w:sz w:val="24"/>
          <w:szCs w:val="24"/>
        </w:rPr>
        <w:t>(1), 35–46. https://doi.org/10.31933/jemsi.v2i1.324</w:t>
      </w:r>
    </w:p>
    <w:p w14:paraId="5ABB2683"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Ferdinal, A. (2022). Budaya Organisasi dan Disiplin Kerja terhadap Kinerja Dosen Melalui Motivasi Kerja Sebagai Variabel Intervening. </w:t>
      </w:r>
      <w:r w:rsidRPr="004E3CA9">
        <w:rPr>
          <w:i/>
          <w:iCs/>
          <w:noProof/>
          <w:sz w:val="24"/>
          <w:szCs w:val="24"/>
        </w:rPr>
        <w:t>Journal of Business and Economics (JBE) UPI YPTK</w:t>
      </w:r>
      <w:r w:rsidRPr="004E3CA9">
        <w:rPr>
          <w:noProof/>
          <w:sz w:val="24"/>
          <w:szCs w:val="24"/>
        </w:rPr>
        <w:t xml:space="preserve">, </w:t>
      </w:r>
      <w:r w:rsidRPr="004E3CA9">
        <w:rPr>
          <w:i/>
          <w:iCs/>
          <w:noProof/>
          <w:sz w:val="24"/>
          <w:szCs w:val="24"/>
        </w:rPr>
        <w:t>7</w:t>
      </w:r>
      <w:r w:rsidRPr="004E3CA9">
        <w:rPr>
          <w:noProof/>
          <w:sz w:val="24"/>
          <w:szCs w:val="24"/>
        </w:rPr>
        <w:t>(1), 85–90. https://doi.org/10.35134/jbeupiyptk.v7i1.154</w:t>
      </w:r>
    </w:p>
    <w:p w14:paraId="58C144C8"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Fidiah, L., Marsono, M., &amp; Nurhadi, D. (2022). Analisis Employability Skills Tenaga Kerja Lulusan SMK pada Industri Jasa Service dan Maintenance Ditinjau dari Keterampilan Komunikasi dan Kerjasama Tim. </w:t>
      </w:r>
      <w:r w:rsidRPr="004E3CA9">
        <w:rPr>
          <w:i/>
          <w:iCs/>
          <w:noProof/>
          <w:sz w:val="24"/>
          <w:szCs w:val="24"/>
        </w:rPr>
        <w:t>Briliant: Jurnal Riset Dan Konseptual</w:t>
      </w:r>
      <w:r w:rsidRPr="004E3CA9">
        <w:rPr>
          <w:noProof/>
          <w:sz w:val="24"/>
          <w:szCs w:val="24"/>
        </w:rPr>
        <w:t xml:space="preserve">, </w:t>
      </w:r>
      <w:r w:rsidRPr="004E3CA9">
        <w:rPr>
          <w:i/>
          <w:iCs/>
          <w:noProof/>
          <w:sz w:val="24"/>
          <w:szCs w:val="24"/>
        </w:rPr>
        <w:t>7</w:t>
      </w:r>
      <w:r w:rsidRPr="004E3CA9">
        <w:rPr>
          <w:noProof/>
          <w:sz w:val="24"/>
          <w:szCs w:val="24"/>
        </w:rPr>
        <w:t>(3), 679. https://doi.org/10.28926/briliant.v7i3.924</w:t>
      </w:r>
    </w:p>
    <w:p w14:paraId="09789AA8" w14:textId="04D4A673"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Firdaus Sianipar, &amp; Rusmida Jun Harapan Hutabarat. (2023). Pengaruh Pendidikan Dan Pelatihan Terhadap Peningkatan Produktivitas Kerja Di Pt. Duta Reka Mandiri Banyuasin. </w:t>
      </w:r>
      <w:r w:rsidRPr="004E3CA9">
        <w:rPr>
          <w:i/>
          <w:iCs/>
          <w:noProof/>
          <w:sz w:val="24"/>
          <w:szCs w:val="24"/>
        </w:rPr>
        <w:lastRenderedPageBreak/>
        <w:t>Strategi</w:t>
      </w:r>
      <w:r w:rsidRPr="004E3CA9">
        <w:rPr>
          <w:noProof/>
          <w:sz w:val="24"/>
          <w:szCs w:val="24"/>
        </w:rPr>
        <w:t xml:space="preserve">, </w:t>
      </w:r>
      <w:r w:rsidRPr="004E3CA9">
        <w:rPr>
          <w:i/>
          <w:iCs/>
          <w:noProof/>
          <w:sz w:val="24"/>
          <w:szCs w:val="24"/>
        </w:rPr>
        <w:t>13</w:t>
      </w:r>
      <w:r w:rsidRPr="004E3CA9">
        <w:rPr>
          <w:noProof/>
          <w:sz w:val="24"/>
          <w:szCs w:val="24"/>
        </w:rPr>
        <w:t>(1), 01–09. https://doi.org/10.52333/strategi.v13i1.86</w:t>
      </w:r>
    </w:p>
    <w:p w14:paraId="72D1C504"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Firmansyah, D., &amp; Dede. (2022). Teknik Pengambilan Sampel Umum dalam Metodologi Penelitian: Literature Review. </w:t>
      </w:r>
      <w:r w:rsidRPr="004E3CA9">
        <w:rPr>
          <w:i/>
          <w:iCs/>
          <w:noProof/>
          <w:sz w:val="24"/>
          <w:szCs w:val="24"/>
        </w:rPr>
        <w:t>Jurnal Ilmiah Pendidikan Holistik (JIPH)</w:t>
      </w:r>
      <w:r w:rsidRPr="004E3CA9">
        <w:rPr>
          <w:noProof/>
          <w:sz w:val="24"/>
          <w:szCs w:val="24"/>
        </w:rPr>
        <w:t xml:space="preserve">, </w:t>
      </w:r>
      <w:r w:rsidRPr="004E3CA9">
        <w:rPr>
          <w:i/>
          <w:iCs/>
          <w:noProof/>
          <w:sz w:val="24"/>
          <w:szCs w:val="24"/>
        </w:rPr>
        <w:t>1</w:t>
      </w:r>
      <w:r w:rsidRPr="004E3CA9">
        <w:rPr>
          <w:noProof/>
          <w:sz w:val="24"/>
          <w:szCs w:val="24"/>
        </w:rPr>
        <w:t>(2), 85–114. https://doi.org/10.55927/jiph.v1i2.937</w:t>
      </w:r>
    </w:p>
    <w:p w14:paraId="74802E2D" w14:textId="09148260"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Fitrianingtias, J., Elmas, M. S. H., &amp; Yatiningrum, A. (2023). Pengaruh Penerapan Standar Operasional Prosedur, Disiplin Kerja, Dan Komitmen Organisasi Terhadap Produktivitas Kerja Karyawan. </w:t>
      </w:r>
      <w:r w:rsidRPr="004E3CA9">
        <w:rPr>
          <w:i/>
          <w:iCs/>
          <w:noProof/>
          <w:sz w:val="24"/>
          <w:szCs w:val="24"/>
        </w:rPr>
        <w:t>JUMAD : Journal Management, Accounting, &amp; Digital Business</w:t>
      </w:r>
      <w:r w:rsidRPr="004E3CA9">
        <w:rPr>
          <w:noProof/>
          <w:sz w:val="24"/>
          <w:szCs w:val="24"/>
        </w:rPr>
        <w:t xml:space="preserve">, </w:t>
      </w:r>
      <w:r w:rsidRPr="004E3CA9">
        <w:rPr>
          <w:i/>
          <w:iCs/>
          <w:noProof/>
          <w:sz w:val="24"/>
          <w:szCs w:val="24"/>
        </w:rPr>
        <w:t>1</w:t>
      </w:r>
      <w:r w:rsidRPr="004E3CA9">
        <w:rPr>
          <w:noProof/>
          <w:sz w:val="24"/>
          <w:szCs w:val="24"/>
        </w:rPr>
        <w:t>(1), 101–110. https://doi.org/10.51747/jumad.v1i1.1321</w:t>
      </w:r>
    </w:p>
    <w:p w14:paraId="74785AC6"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Fornell, C., &amp; Larcker, D. F. (1981). Evaluating structural equation models with unobservable variables and measurement error. </w:t>
      </w:r>
      <w:r w:rsidRPr="004E3CA9">
        <w:rPr>
          <w:i/>
          <w:iCs/>
          <w:noProof/>
          <w:sz w:val="24"/>
          <w:szCs w:val="24"/>
        </w:rPr>
        <w:t>Journal of Marketing Research</w:t>
      </w:r>
      <w:r w:rsidRPr="004E3CA9">
        <w:rPr>
          <w:noProof/>
          <w:sz w:val="24"/>
          <w:szCs w:val="24"/>
        </w:rPr>
        <w:t xml:space="preserve">, </w:t>
      </w:r>
      <w:r w:rsidRPr="004E3CA9">
        <w:rPr>
          <w:i/>
          <w:iCs/>
          <w:noProof/>
          <w:sz w:val="24"/>
          <w:szCs w:val="24"/>
        </w:rPr>
        <w:t>18</w:t>
      </w:r>
      <w:r w:rsidRPr="004E3CA9">
        <w:rPr>
          <w:noProof/>
          <w:sz w:val="24"/>
          <w:szCs w:val="24"/>
        </w:rPr>
        <w:t>(1), 39. https://doi.org/10.2307/3151312</w:t>
      </w:r>
    </w:p>
    <w:p w14:paraId="483F4375"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Ghozali, I., &amp; Latan, H. (2020). </w:t>
      </w:r>
      <w:r w:rsidRPr="004E3CA9">
        <w:rPr>
          <w:i/>
          <w:iCs/>
          <w:noProof/>
          <w:sz w:val="24"/>
          <w:szCs w:val="24"/>
        </w:rPr>
        <w:t>Partial Least Squares: Konsep, Teknik, dan Aplikasi Menggunakan Program SmartPLS 3.0</w:t>
      </w:r>
      <w:r w:rsidRPr="004E3CA9">
        <w:rPr>
          <w:noProof/>
          <w:sz w:val="24"/>
          <w:szCs w:val="24"/>
        </w:rPr>
        <w:t>. Badan Penerbit Universitas Diponegoro.</w:t>
      </w:r>
    </w:p>
    <w:p w14:paraId="3E0BBE24"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Hair, J. F., Ringle, C. M., &amp; Sarstedt, M. (2011). PLS-SEM: Indeed a silver bullet. </w:t>
      </w:r>
      <w:r w:rsidRPr="004E3CA9">
        <w:rPr>
          <w:i/>
          <w:iCs/>
          <w:noProof/>
          <w:sz w:val="24"/>
          <w:szCs w:val="24"/>
        </w:rPr>
        <w:t>Journal of Marketing Theory and Practice</w:t>
      </w:r>
      <w:r w:rsidRPr="004E3CA9">
        <w:rPr>
          <w:noProof/>
          <w:sz w:val="24"/>
          <w:szCs w:val="24"/>
        </w:rPr>
        <w:t xml:space="preserve">, </w:t>
      </w:r>
      <w:r w:rsidRPr="004E3CA9">
        <w:rPr>
          <w:i/>
          <w:iCs/>
          <w:noProof/>
          <w:sz w:val="24"/>
          <w:szCs w:val="24"/>
        </w:rPr>
        <w:t>19</w:t>
      </w:r>
      <w:r w:rsidRPr="004E3CA9">
        <w:rPr>
          <w:noProof/>
          <w:sz w:val="24"/>
          <w:szCs w:val="24"/>
        </w:rPr>
        <w:t>(2), 139–152. https://doi.org/10.2753/MTP1069-6679190202</w:t>
      </w:r>
    </w:p>
    <w:p w14:paraId="638A2E5D"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Hair, J. F., Risher, J. J., Sarstedt, M., &amp; Ringle, C. M. (2019). When to use and how to report the results of PLS-SEM. </w:t>
      </w:r>
      <w:r w:rsidRPr="004E3CA9">
        <w:rPr>
          <w:i/>
          <w:iCs/>
          <w:noProof/>
          <w:sz w:val="24"/>
          <w:szCs w:val="24"/>
        </w:rPr>
        <w:t>European Business Review</w:t>
      </w:r>
      <w:r w:rsidRPr="004E3CA9">
        <w:rPr>
          <w:noProof/>
          <w:sz w:val="24"/>
          <w:szCs w:val="24"/>
        </w:rPr>
        <w:t xml:space="preserve">, </w:t>
      </w:r>
      <w:r w:rsidRPr="004E3CA9">
        <w:rPr>
          <w:i/>
          <w:iCs/>
          <w:noProof/>
          <w:sz w:val="24"/>
          <w:szCs w:val="24"/>
        </w:rPr>
        <w:t>31</w:t>
      </w:r>
      <w:r w:rsidRPr="004E3CA9">
        <w:rPr>
          <w:noProof/>
          <w:sz w:val="24"/>
          <w:szCs w:val="24"/>
        </w:rPr>
        <w:t>(1), 2–24. https://doi.org/10.1108/EBR-11-2018-0203</w:t>
      </w:r>
    </w:p>
    <w:p w14:paraId="472183F8" w14:textId="3E65C60E"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Hasan, Y. (2019). Pengaruh Disiplin Kerja Terhadap Kinerja Karyawan Pada Pt. Jne Cabang Rogojampi. </w:t>
      </w:r>
      <w:r w:rsidRPr="004E3CA9">
        <w:rPr>
          <w:i/>
          <w:iCs/>
          <w:noProof/>
          <w:sz w:val="24"/>
          <w:szCs w:val="24"/>
        </w:rPr>
        <w:t>Jurusan Manajemen Fakultas Ekonomi Dan Bisnis Universitas Negeri Jember</w:t>
      </w:r>
      <w:r w:rsidRPr="004E3CA9">
        <w:rPr>
          <w:noProof/>
          <w:sz w:val="24"/>
          <w:szCs w:val="24"/>
        </w:rPr>
        <w:t>, 83.</w:t>
      </w:r>
    </w:p>
    <w:p w14:paraId="6BD0A74B" w14:textId="0175C339"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Hermawan, W. (2022). Analisis Pengaruh Kemampuan Individu, Disiplin Kerja, Dan Pengalaman Kerja Dalam Menunjang Kemajuan Organisasi. </w:t>
      </w:r>
      <w:r w:rsidRPr="004E3CA9">
        <w:rPr>
          <w:i/>
          <w:iCs/>
          <w:noProof/>
          <w:sz w:val="24"/>
          <w:szCs w:val="24"/>
        </w:rPr>
        <w:t>Publik: Jurnal Manajemen Sumber Daya Manusia, Administrasi Dan Pelayanan Publik</w:t>
      </w:r>
      <w:r w:rsidRPr="004E3CA9">
        <w:rPr>
          <w:noProof/>
          <w:sz w:val="24"/>
          <w:szCs w:val="24"/>
        </w:rPr>
        <w:t xml:space="preserve">, </w:t>
      </w:r>
      <w:r w:rsidRPr="004E3CA9">
        <w:rPr>
          <w:i/>
          <w:iCs/>
          <w:noProof/>
          <w:sz w:val="24"/>
          <w:szCs w:val="24"/>
        </w:rPr>
        <w:t>9</w:t>
      </w:r>
      <w:r w:rsidRPr="004E3CA9">
        <w:rPr>
          <w:noProof/>
          <w:sz w:val="24"/>
          <w:szCs w:val="24"/>
        </w:rPr>
        <w:t>(3), 586–599. https://doi.org/10.37606/publik.v9i3.336</w:t>
      </w:r>
    </w:p>
    <w:p w14:paraId="3EAEDF28"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Heryyanto, A. (2022). Bagaimana Kelelahan Kerja, Tanggung Jawab dan Disiplin Kerja Mempengaruhi Kinerja Karyawan: Studi Empiris. </w:t>
      </w:r>
      <w:r w:rsidRPr="004E3CA9">
        <w:rPr>
          <w:i/>
          <w:iCs/>
          <w:noProof/>
          <w:sz w:val="24"/>
          <w:szCs w:val="24"/>
        </w:rPr>
        <w:t>Strategic: Journal of Management Sciences</w:t>
      </w:r>
      <w:r w:rsidRPr="004E3CA9">
        <w:rPr>
          <w:noProof/>
          <w:sz w:val="24"/>
          <w:szCs w:val="24"/>
        </w:rPr>
        <w:t xml:space="preserve">, </w:t>
      </w:r>
      <w:r w:rsidRPr="004E3CA9">
        <w:rPr>
          <w:i/>
          <w:iCs/>
          <w:noProof/>
          <w:sz w:val="24"/>
          <w:szCs w:val="24"/>
        </w:rPr>
        <w:t>2</w:t>
      </w:r>
      <w:r w:rsidRPr="004E3CA9">
        <w:rPr>
          <w:noProof/>
          <w:sz w:val="24"/>
          <w:szCs w:val="24"/>
        </w:rPr>
        <w:t>(1), 6. https://doi.org/10.37403/strategic.v2i1.35</w:t>
      </w:r>
    </w:p>
    <w:p w14:paraId="55B3E58F"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Husein, U. (2004). </w:t>
      </w:r>
      <w:r w:rsidRPr="004E3CA9">
        <w:rPr>
          <w:i/>
          <w:iCs/>
          <w:noProof/>
          <w:sz w:val="24"/>
          <w:szCs w:val="24"/>
        </w:rPr>
        <w:t>Metode Penelitian Untuk Skripsi dan Tesis Bisnis</w:t>
      </w:r>
      <w:r w:rsidRPr="004E3CA9">
        <w:rPr>
          <w:noProof/>
          <w:sz w:val="24"/>
          <w:szCs w:val="24"/>
        </w:rPr>
        <w:t>. PT. Raja Grafindo.</w:t>
      </w:r>
    </w:p>
    <w:p w14:paraId="717A8B98" w14:textId="6DAD4A4A"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Ida Umarul Mufidah, &amp; Izhatullaili Izhatullaili. (2023). Pengaruh Lingkungan Kerja Fisik dan Lingkungan Kerja Non Fisik terhadap Produktivitas Kerja di SDN 05 Marunda. </w:t>
      </w:r>
      <w:r w:rsidRPr="004E3CA9">
        <w:rPr>
          <w:i/>
          <w:iCs/>
          <w:noProof/>
          <w:sz w:val="24"/>
          <w:szCs w:val="24"/>
        </w:rPr>
        <w:t>Jurnal Riset Manajemen Dan Ekonomi (JRIME)</w:t>
      </w:r>
      <w:r w:rsidRPr="004E3CA9">
        <w:rPr>
          <w:noProof/>
          <w:sz w:val="24"/>
          <w:szCs w:val="24"/>
        </w:rPr>
        <w:t xml:space="preserve">, </w:t>
      </w:r>
      <w:r w:rsidRPr="004E3CA9">
        <w:rPr>
          <w:i/>
          <w:iCs/>
          <w:noProof/>
          <w:sz w:val="24"/>
          <w:szCs w:val="24"/>
        </w:rPr>
        <w:t>1</w:t>
      </w:r>
      <w:r w:rsidRPr="004E3CA9">
        <w:rPr>
          <w:noProof/>
          <w:sz w:val="24"/>
          <w:szCs w:val="24"/>
        </w:rPr>
        <w:t>(1), 76–88. https://doi.org/10.54066/jrime-itb.v1i1.89</w:t>
      </w:r>
    </w:p>
    <w:p w14:paraId="054A2E99" w14:textId="49969B15"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Idrus, S., Ruhana, F., Amalia, M. R., Rosyid, A. F., &amp; Kuswandi, D. (2023). Implementasi Kebijakan Manajemen Sumber Daya Manusia Yang Efektif Dalam Meningkatkan Kinerja Organisasi Di Era Bisnis Global. </w:t>
      </w:r>
      <w:r w:rsidRPr="004E3CA9">
        <w:rPr>
          <w:i/>
          <w:iCs/>
          <w:noProof/>
          <w:sz w:val="24"/>
          <w:szCs w:val="24"/>
        </w:rPr>
        <w:t>Jurnal Ilmiah Manajemen, Ekonomi, &amp; Akuntansi (MEA)</w:t>
      </w:r>
      <w:r w:rsidRPr="004E3CA9">
        <w:rPr>
          <w:noProof/>
          <w:sz w:val="24"/>
          <w:szCs w:val="24"/>
        </w:rPr>
        <w:t xml:space="preserve">, </w:t>
      </w:r>
      <w:r w:rsidRPr="004E3CA9">
        <w:rPr>
          <w:i/>
          <w:iCs/>
          <w:noProof/>
          <w:sz w:val="24"/>
          <w:szCs w:val="24"/>
        </w:rPr>
        <w:t>7</w:t>
      </w:r>
      <w:r w:rsidRPr="004E3CA9">
        <w:rPr>
          <w:noProof/>
          <w:sz w:val="24"/>
          <w:szCs w:val="24"/>
        </w:rPr>
        <w:t>(1), 72–89. https://doi.org/10.31955/mea.v7i1.2879</w:t>
      </w:r>
    </w:p>
    <w:p w14:paraId="09EA581C"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Irfan, M. (2022). Peran Lingkungan Kerja, Keadilan Organisasi, dan Budaya Organisasi terhadap Kepuasan Kerja Karyawan. </w:t>
      </w:r>
      <w:r w:rsidRPr="004E3CA9">
        <w:rPr>
          <w:i/>
          <w:iCs/>
          <w:noProof/>
          <w:sz w:val="24"/>
          <w:szCs w:val="24"/>
        </w:rPr>
        <w:t>Ekonomi, Keuangan, Investasi Dan Syariah (EKUITAS)</w:t>
      </w:r>
      <w:r w:rsidRPr="004E3CA9">
        <w:rPr>
          <w:noProof/>
          <w:sz w:val="24"/>
          <w:szCs w:val="24"/>
        </w:rPr>
        <w:t xml:space="preserve">, </w:t>
      </w:r>
      <w:r w:rsidRPr="004E3CA9">
        <w:rPr>
          <w:i/>
          <w:iCs/>
          <w:noProof/>
          <w:sz w:val="24"/>
          <w:szCs w:val="24"/>
        </w:rPr>
        <w:t>3</w:t>
      </w:r>
      <w:r w:rsidRPr="004E3CA9">
        <w:rPr>
          <w:noProof/>
          <w:sz w:val="24"/>
          <w:szCs w:val="24"/>
        </w:rPr>
        <w:t>(3). https://doi.org/10.47065/ekuitas.v3i3.1315</w:t>
      </w:r>
    </w:p>
    <w:p w14:paraId="7E42EA4F" w14:textId="6BB68BEE"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Jauzi, A. L. Al. (2022). Faktor Yang Mempengaruhi Siswa Dalam Pemilihan Program Keahlian Dengan Menggunakan Analisis Korespondensi. </w:t>
      </w:r>
      <w:r w:rsidRPr="004E3CA9">
        <w:rPr>
          <w:i/>
          <w:iCs/>
          <w:noProof/>
          <w:sz w:val="24"/>
          <w:szCs w:val="24"/>
        </w:rPr>
        <w:t>Jurnal Lebesgue : Jurnal Ilmiah Pendidikan Matematika, Matematika Dan Statistika</w:t>
      </w:r>
      <w:r w:rsidRPr="004E3CA9">
        <w:rPr>
          <w:noProof/>
          <w:sz w:val="24"/>
          <w:szCs w:val="24"/>
        </w:rPr>
        <w:t xml:space="preserve">, </w:t>
      </w:r>
      <w:r w:rsidRPr="004E3CA9">
        <w:rPr>
          <w:i/>
          <w:iCs/>
          <w:noProof/>
          <w:sz w:val="24"/>
          <w:szCs w:val="24"/>
        </w:rPr>
        <w:t>3</w:t>
      </w:r>
      <w:r w:rsidRPr="004E3CA9">
        <w:rPr>
          <w:noProof/>
          <w:sz w:val="24"/>
          <w:szCs w:val="24"/>
        </w:rPr>
        <w:t>(1), 108–123. https://doi.org/10.46306/lb.v3i1.90</w:t>
      </w:r>
    </w:p>
    <w:p w14:paraId="6823C51E"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Khoirurrahman, A., Rosa, T., &amp; Haryana, A. (2022). Pengaruh Pelatihan Terhadap Motivasi, Kompetensi dan Kinerja Peserta Pelatihan PT. Daya Artha Mulia. </w:t>
      </w:r>
      <w:r w:rsidRPr="004E3CA9">
        <w:rPr>
          <w:i/>
          <w:iCs/>
          <w:noProof/>
          <w:sz w:val="24"/>
          <w:szCs w:val="24"/>
        </w:rPr>
        <w:t>Jurnal Administrasi Dan Manajemen</w:t>
      </w:r>
      <w:r w:rsidRPr="004E3CA9">
        <w:rPr>
          <w:noProof/>
          <w:sz w:val="24"/>
          <w:szCs w:val="24"/>
        </w:rPr>
        <w:t xml:space="preserve">, </w:t>
      </w:r>
      <w:r w:rsidRPr="004E3CA9">
        <w:rPr>
          <w:i/>
          <w:iCs/>
          <w:noProof/>
          <w:sz w:val="24"/>
          <w:szCs w:val="24"/>
        </w:rPr>
        <w:t>12</w:t>
      </w:r>
      <w:r w:rsidRPr="004E3CA9">
        <w:rPr>
          <w:noProof/>
          <w:sz w:val="24"/>
          <w:szCs w:val="24"/>
        </w:rPr>
        <w:t>(3), 255–267. https://doi.org/10.52643/jam.v12i3.2477</w:t>
      </w:r>
    </w:p>
    <w:p w14:paraId="3F4E09CF"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Kurniati, N., &amp; Rojuaniah, R. (2023). Pengaruh Kepemimpinan Transformasional, Integritas </w:t>
      </w:r>
      <w:r w:rsidRPr="004E3CA9">
        <w:rPr>
          <w:noProof/>
          <w:sz w:val="24"/>
          <w:szCs w:val="24"/>
        </w:rPr>
        <w:lastRenderedPageBreak/>
        <w:t xml:space="preserve">Perilaku Dan Budaya Organisasi Terhadap Kinerja Karyawan. </w:t>
      </w:r>
      <w:r w:rsidRPr="004E3CA9">
        <w:rPr>
          <w:i/>
          <w:iCs/>
          <w:noProof/>
          <w:sz w:val="24"/>
          <w:szCs w:val="24"/>
        </w:rPr>
        <w:t>SINOMIKA Journal: Publikasi Ilmiah Bidang Ekonomi Dan Akuntansi</w:t>
      </w:r>
      <w:r w:rsidRPr="004E3CA9">
        <w:rPr>
          <w:noProof/>
          <w:sz w:val="24"/>
          <w:szCs w:val="24"/>
        </w:rPr>
        <w:t xml:space="preserve">, </w:t>
      </w:r>
      <w:r w:rsidRPr="004E3CA9">
        <w:rPr>
          <w:i/>
          <w:iCs/>
          <w:noProof/>
          <w:sz w:val="24"/>
          <w:szCs w:val="24"/>
        </w:rPr>
        <w:t>1</w:t>
      </w:r>
      <w:r w:rsidRPr="004E3CA9">
        <w:rPr>
          <w:noProof/>
          <w:sz w:val="24"/>
          <w:szCs w:val="24"/>
        </w:rPr>
        <w:t>(5), 1153–1172. https://doi.org/10.54443/sinomika.v1i5.591</w:t>
      </w:r>
    </w:p>
    <w:p w14:paraId="2FDB11FB"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L. K. Harahap. (2018). </w:t>
      </w:r>
      <w:r w:rsidRPr="004E3CA9">
        <w:rPr>
          <w:i/>
          <w:iCs/>
          <w:noProof/>
          <w:sz w:val="24"/>
          <w:szCs w:val="24"/>
        </w:rPr>
        <w:t>Analisis SEM (Structural Equation Modelling) Dengan SMARTPLS (Partial Least Square)</w:t>
      </w:r>
      <w:r w:rsidRPr="004E3CA9">
        <w:rPr>
          <w:noProof/>
          <w:sz w:val="24"/>
          <w:szCs w:val="24"/>
        </w:rPr>
        <w:t xml:space="preserve"> (Vol. 1). Fak. Sains Dan Teknol. Uin Walisongo.</w:t>
      </w:r>
    </w:p>
    <w:p w14:paraId="024DA47A"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Lesmana, M. S., Kirana, K. C., &amp; Subiyanto, E. D. (2023). Pengaruh Budaya Organisasi, Komitmen dan Motivasi Kerja terhadap Kinerja Karyawan: </w:t>
      </w:r>
      <w:r w:rsidRPr="004E3CA9">
        <w:rPr>
          <w:i/>
          <w:iCs/>
          <w:noProof/>
          <w:sz w:val="24"/>
          <w:szCs w:val="24"/>
        </w:rPr>
        <w:t>Al-Kharaj : Jurnal Ekonomi, Keuangan &amp; Bisnis Syariah</w:t>
      </w:r>
      <w:r w:rsidRPr="004E3CA9">
        <w:rPr>
          <w:noProof/>
          <w:sz w:val="24"/>
          <w:szCs w:val="24"/>
        </w:rPr>
        <w:t xml:space="preserve">, </w:t>
      </w:r>
      <w:r w:rsidRPr="004E3CA9">
        <w:rPr>
          <w:i/>
          <w:iCs/>
          <w:noProof/>
          <w:sz w:val="24"/>
          <w:szCs w:val="24"/>
        </w:rPr>
        <w:t>5</w:t>
      </w:r>
      <w:r w:rsidRPr="004E3CA9">
        <w:rPr>
          <w:noProof/>
          <w:sz w:val="24"/>
          <w:szCs w:val="24"/>
        </w:rPr>
        <w:t>(5), 2554–2571. https://doi.org/10.47467/alkharaj.v5i5.3540</w:t>
      </w:r>
    </w:p>
    <w:p w14:paraId="77AB8B13" w14:textId="1BBFF203"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Lintang A, B., Joni P, Y., &amp; Endah R, K. (2023). Analisis Kinerja Pegawai Yang Dipengaruhi Komunikasi, Pelatihan Kerja Dan Budaya Organisasi Melalui Kepuasan Kerja Sebagai Intervening Pada Lembaga Pembinaan Khusus Anak Lombok Tengah. </w:t>
      </w:r>
      <w:r w:rsidRPr="004E3CA9">
        <w:rPr>
          <w:i/>
          <w:iCs/>
          <w:noProof/>
          <w:sz w:val="24"/>
          <w:szCs w:val="24"/>
        </w:rPr>
        <w:t>Scientific Journal Of Reflection : Economic, Accounting, Management and Business</w:t>
      </w:r>
      <w:r w:rsidRPr="004E3CA9">
        <w:rPr>
          <w:noProof/>
          <w:sz w:val="24"/>
          <w:szCs w:val="24"/>
        </w:rPr>
        <w:t xml:space="preserve">, </w:t>
      </w:r>
      <w:r w:rsidRPr="004E3CA9">
        <w:rPr>
          <w:i/>
          <w:iCs/>
          <w:noProof/>
          <w:sz w:val="24"/>
          <w:szCs w:val="24"/>
        </w:rPr>
        <w:t>6</w:t>
      </w:r>
      <w:r w:rsidRPr="004E3CA9">
        <w:rPr>
          <w:noProof/>
          <w:sz w:val="24"/>
          <w:szCs w:val="24"/>
        </w:rPr>
        <w:t>(2), 376–389. https://doi.org/10.37481/sjr.v6i2.661</w:t>
      </w:r>
    </w:p>
    <w:p w14:paraId="0B033EEF"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Moeheriono. (2009). </w:t>
      </w:r>
      <w:r w:rsidRPr="004E3CA9">
        <w:rPr>
          <w:i/>
          <w:iCs/>
          <w:noProof/>
          <w:sz w:val="24"/>
          <w:szCs w:val="24"/>
        </w:rPr>
        <w:t>Pengukuran Kinerja Berbasis Kompetensi</w:t>
      </w:r>
      <w:r w:rsidRPr="004E3CA9">
        <w:rPr>
          <w:noProof/>
          <w:sz w:val="24"/>
          <w:szCs w:val="24"/>
        </w:rPr>
        <w:t>. Ghalia Indonesia.</w:t>
      </w:r>
    </w:p>
    <w:p w14:paraId="169217F1"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Muspawi, M., Pratama, R., &amp; Sarlles, M. (2020). Kontribusi Praktek Kerja Industri Dan Kemampuan Akademis Terhadap Persepsi Siswa Tentang Kesiapan Memasuki Dunia Kerja. </w:t>
      </w:r>
      <w:r w:rsidRPr="004E3CA9">
        <w:rPr>
          <w:i/>
          <w:iCs/>
          <w:noProof/>
          <w:sz w:val="24"/>
          <w:szCs w:val="24"/>
        </w:rPr>
        <w:t>Jurnal Kependidikan: Jurnal Hasil Penelitian Dan Kajian Kepustakaan Di Bidang Pendidikan, Pengajaran Dan Pembelajaran</w:t>
      </w:r>
      <w:r w:rsidRPr="004E3CA9">
        <w:rPr>
          <w:noProof/>
          <w:sz w:val="24"/>
          <w:szCs w:val="24"/>
        </w:rPr>
        <w:t xml:space="preserve">, </w:t>
      </w:r>
      <w:r w:rsidRPr="004E3CA9">
        <w:rPr>
          <w:i/>
          <w:iCs/>
          <w:noProof/>
          <w:sz w:val="24"/>
          <w:szCs w:val="24"/>
        </w:rPr>
        <w:t>6</w:t>
      </w:r>
      <w:r w:rsidRPr="004E3CA9">
        <w:rPr>
          <w:noProof/>
          <w:sz w:val="24"/>
          <w:szCs w:val="24"/>
        </w:rPr>
        <w:t>(3), 490. https://doi.org/10.33394/jk.v6i3.2772</w:t>
      </w:r>
    </w:p>
    <w:p w14:paraId="7DAD261B"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Nabila Dwi Septia Fiveronika. (2022). Meningkatkan Kedisiplinan dan Keterampilan Berbahasa yang Baik melalui Bimbingan dari Guru BK di MTsN 1 Batang Hari. </w:t>
      </w:r>
      <w:r w:rsidRPr="004E3CA9">
        <w:rPr>
          <w:i/>
          <w:iCs/>
          <w:noProof/>
          <w:sz w:val="24"/>
          <w:szCs w:val="24"/>
        </w:rPr>
        <w:t>Sintaks: Jurnal Bahasa &amp; Sastra Indonesia</w:t>
      </w:r>
      <w:r w:rsidRPr="004E3CA9">
        <w:rPr>
          <w:noProof/>
          <w:sz w:val="24"/>
          <w:szCs w:val="24"/>
        </w:rPr>
        <w:t xml:space="preserve">, </w:t>
      </w:r>
      <w:r w:rsidRPr="004E3CA9">
        <w:rPr>
          <w:i/>
          <w:iCs/>
          <w:noProof/>
          <w:sz w:val="24"/>
          <w:szCs w:val="24"/>
        </w:rPr>
        <w:t>2</w:t>
      </w:r>
      <w:r w:rsidRPr="004E3CA9">
        <w:rPr>
          <w:noProof/>
          <w:sz w:val="24"/>
          <w:szCs w:val="24"/>
        </w:rPr>
        <w:t>(1), 36–41. https://doi.org/10.57251/sin.v2i1.202</w:t>
      </w:r>
    </w:p>
    <w:p w14:paraId="769BC46E" w14:textId="739B31ED"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Naranata, I. G. N. (2022). Pemanfaatan Laboratorium Ipa Yang Efektif Untuk Meningkatkan Kompetensi Guru Dalam Mengembangkan Keterampilan Proses Pada Peserta Didik Jurusan Mipa Di Sma Negeri 1 Kuta Utara. </w:t>
      </w:r>
      <w:r w:rsidRPr="004E3CA9">
        <w:rPr>
          <w:i/>
          <w:iCs/>
          <w:noProof/>
          <w:sz w:val="24"/>
          <w:szCs w:val="24"/>
        </w:rPr>
        <w:t>Suluh Pendidikan</w:t>
      </w:r>
      <w:r w:rsidRPr="004E3CA9">
        <w:rPr>
          <w:noProof/>
          <w:sz w:val="24"/>
          <w:szCs w:val="24"/>
        </w:rPr>
        <w:t xml:space="preserve">, </w:t>
      </w:r>
      <w:r w:rsidRPr="004E3CA9">
        <w:rPr>
          <w:i/>
          <w:iCs/>
          <w:noProof/>
          <w:sz w:val="24"/>
          <w:szCs w:val="24"/>
        </w:rPr>
        <w:t>20</w:t>
      </w:r>
      <w:r w:rsidRPr="004E3CA9">
        <w:rPr>
          <w:noProof/>
          <w:sz w:val="24"/>
          <w:szCs w:val="24"/>
        </w:rPr>
        <w:t>(1), 1–14. https://doi.org/10.46444/suluh-pendidikan.v20i1.400</w:t>
      </w:r>
    </w:p>
    <w:p w14:paraId="50CB9C15" w14:textId="14EC9904"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Nuraini, R., Angelika, A., &amp; Zulfikard, R. A. (2022). Peningkatan Keterampilan Guru Melalui Pelatihan Optimalisasi Teknologi Informasi Dan Komunikasi Untuk Penyusunan Perangkat Pembelajaran. </w:t>
      </w:r>
      <w:r w:rsidRPr="004E3CA9">
        <w:rPr>
          <w:i/>
          <w:iCs/>
          <w:noProof/>
          <w:sz w:val="24"/>
          <w:szCs w:val="24"/>
        </w:rPr>
        <w:t>JMM (Jurnal Masyarakat Mandiri)</w:t>
      </w:r>
      <w:r w:rsidRPr="004E3CA9">
        <w:rPr>
          <w:noProof/>
          <w:sz w:val="24"/>
          <w:szCs w:val="24"/>
        </w:rPr>
        <w:t xml:space="preserve">, </w:t>
      </w:r>
      <w:r w:rsidRPr="004E3CA9">
        <w:rPr>
          <w:i/>
          <w:iCs/>
          <w:noProof/>
          <w:sz w:val="24"/>
          <w:szCs w:val="24"/>
        </w:rPr>
        <w:t>6</w:t>
      </w:r>
      <w:r w:rsidRPr="004E3CA9">
        <w:rPr>
          <w:noProof/>
          <w:sz w:val="24"/>
          <w:szCs w:val="24"/>
        </w:rPr>
        <w:t>(6), 4668. https://doi.org/10.31764/jmm.v6i6.11041</w:t>
      </w:r>
    </w:p>
    <w:p w14:paraId="2E2FAFAA"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Pinintasih, T. S., &amp; Salendu, A. (2022). Hubungan Kepemimpinan Etis, Budaya Organisasi, dan Kepercayaan Afektif dalam Membentuk Akuntabilitas Karyawan. </w:t>
      </w:r>
      <w:r w:rsidRPr="004E3CA9">
        <w:rPr>
          <w:i/>
          <w:iCs/>
          <w:noProof/>
          <w:sz w:val="24"/>
          <w:szCs w:val="24"/>
        </w:rPr>
        <w:t>PSIKODIMENSIA</w:t>
      </w:r>
      <w:r w:rsidRPr="004E3CA9">
        <w:rPr>
          <w:noProof/>
          <w:sz w:val="24"/>
          <w:szCs w:val="24"/>
        </w:rPr>
        <w:t xml:space="preserve">, </w:t>
      </w:r>
      <w:r w:rsidRPr="004E3CA9">
        <w:rPr>
          <w:i/>
          <w:iCs/>
          <w:noProof/>
          <w:sz w:val="24"/>
          <w:szCs w:val="24"/>
        </w:rPr>
        <w:t>21</w:t>
      </w:r>
      <w:r w:rsidRPr="004E3CA9">
        <w:rPr>
          <w:noProof/>
          <w:sz w:val="24"/>
          <w:szCs w:val="24"/>
        </w:rPr>
        <w:t>(2), 174–186. https://doi.org/10.24167/psidim.v21i2.4633</w:t>
      </w:r>
    </w:p>
    <w:p w14:paraId="7672E505" w14:textId="418E3F91"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Prasetya, M. H. A., &amp; Alkadri Kusalendra Siharis. (2023). Pengaruh Motivasi Kerja, Manajemen Waktu, Dan Stres Kerja Terhadap Kinerja Perkerja Paruh Waktu Yang Berstatus Mahasiswa Di Magelang. </w:t>
      </w:r>
      <w:r w:rsidRPr="004E3CA9">
        <w:rPr>
          <w:i/>
          <w:iCs/>
          <w:noProof/>
          <w:sz w:val="24"/>
          <w:szCs w:val="24"/>
        </w:rPr>
        <w:t>Jurnal Ekonomi Kreatif Dan Manajemen Bisnis Digital</w:t>
      </w:r>
      <w:r w:rsidRPr="004E3CA9">
        <w:rPr>
          <w:noProof/>
          <w:sz w:val="24"/>
          <w:szCs w:val="24"/>
        </w:rPr>
        <w:t xml:space="preserve">, </w:t>
      </w:r>
      <w:r w:rsidRPr="004E3CA9">
        <w:rPr>
          <w:i/>
          <w:iCs/>
          <w:noProof/>
          <w:sz w:val="24"/>
          <w:szCs w:val="24"/>
        </w:rPr>
        <w:t>1</w:t>
      </w:r>
      <w:r w:rsidRPr="004E3CA9">
        <w:rPr>
          <w:noProof/>
          <w:sz w:val="24"/>
          <w:szCs w:val="24"/>
        </w:rPr>
        <w:t>(3), 403–413. https://doi.org/10.55047/jekombital.v1i3.356</w:t>
      </w:r>
    </w:p>
    <w:p w14:paraId="30C8EFF9"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Pratama, B. A., &amp; Mardiani, D. (2022). Kemampuan berpikir kritis matematis antara siswa yang mendapat model problem-based learning dan discovery learning. </w:t>
      </w:r>
      <w:r w:rsidRPr="004E3CA9">
        <w:rPr>
          <w:i/>
          <w:iCs/>
          <w:noProof/>
          <w:sz w:val="24"/>
          <w:szCs w:val="24"/>
        </w:rPr>
        <w:t>Jurnal Inovasi Pembelajaran Matematika: PowerMathEdu</w:t>
      </w:r>
      <w:r w:rsidRPr="004E3CA9">
        <w:rPr>
          <w:noProof/>
          <w:sz w:val="24"/>
          <w:szCs w:val="24"/>
        </w:rPr>
        <w:t xml:space="preserve">, </w:t>
      </w:r>
      <w:r w:rsidRPr="004E3CA9">
        <w:rPr>
          <w:i/>
          <w:iCs/>
          <w:noProof/>
          <w:sz w:val="24"/>
          <w:szCs w:val="24"/>
        </w:rPr>
        <w:t>1</w:t>
      </w:r>
      <w:r w:rsidRPr="004E3CA9">
        <w:rPr>
          <w:noProof/>
          <w:sz w:val="24"/>
          <w:szCs w:val="24"/>
        </w:rPr>
        <w:t>(1), 83–92. https://doi.org/10.31980/powermathedu.v1i1.1918</w:t>
      </w:r>
    </w:p>
    <w:p w14:paraId="27AAE060"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Puspita, M., &amp; Maylazahira, D. (2023). Systematic Literature Review: Pengembangan Budaya Organisasi dan Kepemimpinan yang Ideal Bagi Karyawan Generasi Milenial. </w:t>
      </w:r>
      <w:r w:rsidRPr="004E3CA9">
        <w:rPr>
          <w:i/>
          <w:iCs/>
          <w:noProof/>
          <w:sz w:val="24"/>
          <w:szCs w:val="24"/>
        </w:rPr>
        <w:t>Economics Professional in Action (E-Profit)</w:t>
      </w:r>
      <w:r w:rsidRPr="004E3CA9">
        <w:rPr>
          <w:noProof/>
          <w:sz w:val="24"/>
          <w:szCs w:val="24"/>
        </w:rPr>
        <w:t xml:space="preserve">, </w:t>
      </w:r>
      <w:r w:rsidRPr="004E3CA9">
        <w:rPr>
          <w:i/>
          <w:iCs/>
          <w:noProof/>
          <w:sz w:val="24"/>
          <w:szCs w:val="24"/>
        </w:rPr>
        <w:t>5</w:t>
      </w:r>
      <w:r w:rsidRPr="004E3CA9">
        <w:rPr>
          <w:noProof/>
          <w:sz w:val="24"/>
          <w:szCs w:val="24"/>
        </w:rPr>
        <w:t>(1), 8–20. https://doi.org/10.37278/eprofit.v5i1.577</w:t>
      </w:r>
    </w:p>
    <w:p w14:paraId="616E9033"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Putra, W. E., Lelitawati, M., Nisa, I. C., Susanti, E., Iswara, S. K. H., &amp; Maharani, S. (2022). Penyegaran Keterampilan Dasar Bekerja di Laboratorium Mikrobiologi untuk Persiapan </w:t>
      </w:r>
      <w:r w:rsidRPr="004E3CA9">
        <w:rPr>
          <w:noProof/>
          <w:sz w:val="24"/>
          <w:szCs w:val="24"/>
        </w:rPr>
        <w:lastRenderedPageBreak/>
        <w:t xml:space="preserve">Tugas Akhir dan Menghadapi Dunia Kerja. </w:t>
      </w:r>
      <w:r w:rsidRPr="004E3CA9">
        <w:rPr>
          <w:i/>
          <w:iCs/>
          <w:noProof/>
          <w:sz w:val="24"/>
          <w:szCs w:val="24"/>
        </w:rPr>
        <w:t>Abdi: Jurnal Pengabdian Dan Pemberdayaan Masyarakat</w:t>
      </w:r>
      <w:r w:rsidRPr="004E3CA9">
        <w:rPr>
          <w:noProof/>
          <w:sz w:val="24"/>
          <w:szCs w:val="24"/>
        </w:rPr>
        <w:t xml:space="preserve">, </w:t>
      </w:r>
      <w:r w:rsidRPr="004E3CA9">
        <w:rPr>
          <w:i/>
          <w:iCs/>
          <w:noProof/>
          <w:sz w:val="24"/>
          <w:szCs w:val="24"/>
        </w:rPr>
        <w:t>4</w:t>
      </w:r>
      <w:r w:rsidRPr="004E3CA9">
        <w:rPr>
          <w:noProof/>
          <w:sz w:val="24"/>
          <w:szCs w:val="24"/>
        </w:rPr>
        <w:t>(2), 272–277. https://doi.org/10.24036/abdi.v4i2.310</w:t>
      </w:r>
    </w:p>
    <w:p w14:paraId="699EDFBF"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Rachmawati, L., &amp; Kaluge, L. (2020). Kompetensi Profesional Guru, Motivasi Kerja, dan Disiplin Kerja terhadap Kinerja Guru. </w:t>
      </w:r>
      <w:r w:rsidRPr="004E3CA9">
        <w:rPr>
          <w:i/>
          <w:iCs/>
          <w:noProof/>
          <w:sz w:val="24"/>
          <w:szCs w:val="24"/>
        </w:rPr>
        <w:t>Jurnal Penelitian Dan Pendidikan IPS</w:t>
      </w:r>
      <w:r w:rsidRPr="004E3CA9">
        <w:rPr>
          <w:noProof/>
          <w:sz w:val="24"/>
          <w:szCs w:val="24"/>
        </w:rPr>
        <w:t xml:space="preserve">, </w:t>
      </w:r>
      <w:r w:rsidRPr="004E3CA9">
        <w:rPr>
          <w:i/>
          <w:iCs/>
          <w:noProof/>
          <w:sz w:val="24"/>
          <w:szCs w:val="24"/>
        </w:rPr>
        <w:t>14</w:t>
      </w:r>
      <w:r w:rsidRPr="004E3CA9">
        <w:rPr>
          <w:noProof/>
          <w:sz w:val="24"/>
          <w:szCs w:val="24"/>
        </w:rPr>
        <w:t>(1), 1–6. https://doi.org/10.21067/jppi.v14i1.4764</w:t>
      </w:r>
    </w:p>
    <w:p w14:paraId="0EFA9FD2" w14:textId="15C6E10B"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Rahayu, N. M. F., Widnyana, I. W., &amp; Gunadi, I. G. N. B. (2022). Pengaruh Pelatihan Kerja, Kompensasi Dan Budaya Organisasi Terhadap Kinerja Karyawan Pada Prime Plaza Hotel Sanur Denpasar. </w:t>
      </w:r>
      <w:r w:rsidRPr="004E3CA9">
        <w:rPr>
          <w:i/>
          <w:iCs/>
          <w:noProof/>
          <w:sz w:val="24"/>
          <w:szCs w:val="24"/>
        </w:rPr>
        <w:t>Jurnal Values</w:t>
      </w:r>
      <w:r w:rsidRPr="004E3CA9">
        <w:rPr>
          <w:noProof/>
          <w:sz w:val="24"/>
          <w:szCs w:val="24"/>
        </w:rPr>
        <w:t xml:space="preserve">, </w:t>
      </w:r>
      <w:r w:rsidRPr="004E3CA9">
        <w:rPr>
          <w:i/>
          <w:iCs/>
          <w:noProof/>
          <w:sz w:val="24"/>
          <w:szCs w:val="24"/>
        </w:rPr>
        <w:t>3</w:t>
      </w:r>
      <w:r w:rsidRPr="004E3CA9">
        <w:rPr>
          <w:noProof/>
          <w:sz w:val="24"/>
          <w:szCs w:val="24"/>
        </w:rPr>
        <w:t>(3).</w:t>
      </w:r>
    </w:p>
    <w:p w14:paraId="3FD1F150"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Rifaid, R. (2023). Penerapan Kegiatan Mentoring untuk Meningkatkan Kemampuan Guru dalam Merancang dan Menggunakan Media Pembelajaran di SMPN 2 Bolo Tahun Pelajaran 2022/2023. </w:t>
      </w:r>
      <w:r w:rsidRPr="004E3CA9">
        <w:rPr>
          <w:i/>
          <w:iCs/>
          <w:noProof/>
          <w:sz w:val="24"/>
          <w:szCs w:val="24"/>
        </w:rPr>
        <w:t>Jurnal Pendidikan Dan Pembelajaran Indonesia (JPPI)</w:t>
      </w:r>
      <w:r w:rsidRPr="004E3CA9">
        <w:rPr>
          <w:noProof/>
          <w:sz w:val="24"/>
          <w:szCs w:val="24"/>
        </w:rPr>
        <w:t xml:space="preserve">, </w:t>
      </w:r>
      <w:r w:rsidRPr="004E3CA9">
        <w:rPr>
          <w:i/>
          <w:iCs/>
          <w:noProof/>
          <w:sz w:val="24"/>
          <w:szCs w:val="24"/>
        </w:rPr>
        <w:t>3</w:t>
      </w:r>
      <w:r w:rsidRPr="004E3CA9">
        <w:rPr>
          <w:noProof/>
          <w:sz w:val="24"/>
          <w:szCs w:val="24"/>
        </w:rPr>
        <w:t>(1), 40–56. https://doi.org/10.53299/jppi.v3i1.289</w:t>
      </w:r>
    </w:p>
    <w:p w14:paraId="7423627A"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Rohmah, F., Rusilowati, A., Supriyadi, S., &amp; Widowati, T. (2023). Validitas dan reliabilitas instrumen penilaian berbasis android untuk menilai kemampuan siswa SMK dalam mendesain busana secara digital. </w:t>
      </w:r>
      <w:r w:rsidRPr="004E3CA9">
        <w:rPr>
          <w:i/>
          <w:iCs/>
          <w:noProof/>
          <w:sz w:val="24"/>
          <w:szCs w:val="24"/>
        </w:rPr>
        <w:t>JPPI (Jurnal Penelitian Pendidikan Indonesia)</w:t>
      </w:r>
      <w:r w:rsidRPr="004E3CA9">
        <w:rPr>
          <w:noProof/>
          <w:sz w:val="24"/>
          <w:szCs w:val="24"/>
        </w:rPr>
        <w:t xml:space="preserve">, </w:t>
      </w:r>
      <w:r w:rsidRPr="004E3CA9">
        <w:rPr>
          <w:i/>
          <w:iCs/>
          <w:noProof/>
          <w:sz w:val="24"/>
          <w:szCs w:val="24"/>
        </w:rPr>
        <w:t>9</w:t>
      </w:r>
      <w:r w:rsidRPr="004E3CA9">
        <w:rPr>
          <w:noProof/>
          <w:sz w:val="24"/>
          <w:szCs w:val="24"/>
        </w:rPr>
        <w:t>(2), 577. https://doi.org/10.29210/020232131</w:t>
      </w:r>
    </w:p>
    <w:p w14:paraId="0C85C90D"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Ronaldo Sae, M., Udayana, I. B. N., &amp; Maharani, B. D. (2022). Pengaruh Kualitas Informasi, Nilai Yang Dirasakan Pelanggan, dan Kualitas Pengalaman Terhadap Kepuasan Pelanggan Pada Shopeefood. </w:t>
      </w:r>
      <w:r w:rsidRPr="004E3CA9">
        <w:rPr>
          <w:i/>
          <w:iCs/>
          <w:noProof/>
          <w:sz w:val="24"/>
          <w:szCs w:val="24"/>
        </w:rPr>
        <w:t>Al-Kharaj : Jurnal Ekonomi, Keuangan &amp; Bisnis Syariah</w:t>
      </w:r>
      <w:r w:rsidRPr="004E3CA9">
        <w:rPr>
          <w:noProof/>
          <w:sz w:val="24"/>
          <w:szCs w:val="24"/>
        </w:rPr>
        <w:t xml:space="preserve">, </w:t>
      </w:r>
      <w:r w:rsidRPr="004E3CA9">
        <w:rPr>
          <w:i/>
          <w:iCs/>
          <w:noProof/>
          <w:sz w:val="24"/>
          <w:szCs w:val="24"/>
        </w:rPr>
        <w:t>5</w:t>
      </w:r>
      <w:r w:rsidRPr="004E3CA9">
        <w:rPr>
          <w:noProof/>
          <w:sz w:val="24"/>
          <w:szCs w:val="24"/>
        </w:rPr>
        <w:t>(6), 2369–2382. https://doi.org/10.47467/alkharaj.v5i6.2310</w:t>
      </w:r>
    </w:p>
    <w:p w14:paraId="037EAC67"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Rosli, M. F., Ahmad, A. R., &amp; M. Nasir, M. K. (2022). Hubungan antara Kompetensi Guru dengan Motivasi Murid Untuk Belajar dalam Norma Baharu. </w:t>
      </w:r>
      <w:r w:rsidRPr="004E3CA9">
        <w:rPr>
          <w:i/>
          <w:iCs/>
          <w:noProof/>
          <w:sz w:val="24"/>
          <w:szCs w:val="24"/>
        </w:rPr>
        <w:t>Malaysian Journal of Social Sciences and Humanities (MJSSH)</w:t>
      </w:r>
      <w:r w:rsidRPr="004E3CA9">
        <w:rPr>
          <w:noProof/>
          <w:sz w:val="24"/>
          <w:szCs w:val="24"/>
        </w:rPr>
        <w:t xml:space="preserve">, </w:t>
      </w:r>
      <w:r w:rsidRPr="004E3CA9">
        <w:rPr>
          <w:i/>
          <w:iCs/>
          <w:noProof/>
          <w:sz w:val="24"/>
          <w:szCs w:val="24"/>
        </w:rPr>
        <w:t>7</w:t>
      </w:r>
      <w:r w:rsidRPr="004E3CA9">
        <w:rPr>
          <w:noProof/>
          <w:sz w:val="24"/>
          <w:szCs w:val="24"/>
        </w:rPr>
        <w:t>(3), e001373. https://doi.org/10.47405/mjssh.v7i3.1373</w:t>
      </w:r>
    </w:p>
    <w:p w14:paraId="2DA89322" w14:textId="2657DE9E"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Rusliyawati, R. (2023). Motivasi Melakukan Fraud Dan Faktor-Faktor Yang Mempengaruhinya. </w:t>
      </w:r>
      <w:r w:rsidRPr="004E3CA9">
        <w:rPr>
          <w:i/>
          <w:iCs/>
          <w:noProof/>
          <w:sz w:val="24"/>
          <w:szCs w:val="24"/>
        </w:rPr>
        <w:t>Abdi Equator</w:t>
      </w:r>
      <w:r w:rsidRPr="004E3CA9">
        <w:rPr>
          <w:noProof/>
          <w:sz w:val="24"/>
          <w:szCs w:val="24"/>
        </w:rPr>
        <w:t xml:space="preserve">, </w:t>
      </w:r>
      <w:r w:rsidRPr="004E3CA9">
        <w:rPr>
          <w:i/>
          <w:iCs/>
          <w:noProof/>
          <w:sz w:val="24"/>
          <w:szCs w:val="24"/>
        </w:rPr>
        <w:t>2</w:t>
      </w:r>
      <w:r w:rsidRPr="004E3CA9">
        <w:rPr>
          <w:noProof/>
          <w:sz w:val="24"/>
          <w:szCs w:val="24"/>
        </w:rPr>
        <w:t>(2), 80. https://doi.org/10.26418/abdiequator.v2i2.64182</w:t>
      </w:r>
    </w:p>
    <w:p w14:paraId="37213D2B"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Safitri, W. (2022). Analisis Kinerja Pegawai Melalui Pengaruh Mutasi dan Budaya Organisasi pada Dinas Lingkungan Hidup Kota Solok. </w:t>
      </w:r>
      <w:r w:rsidRPr="004E3CA9">
        <w:rPr>
          <w:i/>
          <w:iCs/>
          <w:noProof/>
          <w:sz w:val="24"/>
          <w:szCs w:val="24"/>
        </w:rPr>
        <w:t>Journal of Business and Economics (JBE) UPI YPTK</w:t>
      </w:r>
      <w:r w:rsidRPr="004E3CA9">
        <w:rPr>
          <w:noProof/>
          <w:sz w:val="24"/>
          <w:szCs w:val="24"/>
        </w:rPr>
        <w:t xml:space="preserve">, </w:t>
      </w:r>
      <w:r w:rsidRPr="004E3CA9">
        <w:rPr>
          <w:i/>
          <w:iCs/>
          <w:noProof/>
          <w:sz w:val="24"/>
          <w:szCs w:val="24"/>
        </w:rPr>
        <w:t>7</w:t>
      </w:r>
      <w:r w:rsidRPr="004E3CA9">
        <w:rPr>
          <w:noProof/>
          <w:sz w:val="24"/>
          <w:szCs w:val="24"/>
        </w:rPr>
        <w:t>(2), 23–29. https://doi.org/10.35134/jbeupiyptk.v7i2.147</w:t>
      </w:r>
    </w:p>
    <w:p w14:paraId="11346ED8"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Saing, B., &amp; Hidayat, W. W. (2023). Pengaruh Lingkungan Kerja dan Disiplin Kerja terhadap Kinerja Pegawai di Jakarta. </w:t>
      </w:r>
      <w:r w:rsidRPr="004E3CA9">
        <w:rPr>
          <w:i/>
          <w:iCs/>
          <w:noProof/>
          <w:sz w:val="24"/>
          <w:szCs w:val="24"/>
        </w:rPr>
        <w:t>JEMMA (Journal of Economic, Management and Accounting)</w:t>
      </w:r>
      <w:r w:rsidRPr="004E3CA9">
        <w:rPr>
          <w:noProof/>
          <w:sz w:val="24"/>
          <w:szCs w:val="24"/>
        </w:rPr>
        <w:t xml:space="preserve">, </w:t>
      </w:r>
      <w:r w:rsidRPr="004E3CA9">
        <w:rPr>
          <w:i/>
          <w:iCs/>
          <w:noProof/>
          <w:sz w:val="24"/>
          <w:szCs w:val="24"/>
        </w:rPr>
        <w:t>6</w:t>
      </w:r>
      <w:r w:rsidRPr="004E3CA9">
        <w:rPr>
          <w:noProof/>
          <w:sz w:val="24"/>
          <w:szCs w:val="24"/>
        </w:rPr>
        <w:t>(1), 62. https://doi.org/10.35914/jemma.v6i1.1723</w:t>
      </w:r>
    </w:p>
    <w:p w14:paraId="238D0E3E"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Sarjana, S. (2014). Pengaruh Kepemimpinan dan Kerja Sama Tim terhadap Etika Kerja Guru SMK. </w:t>
      </w:r>
      <w:r w:rsidRPr="004E3CA9">
        <w:rPr>
          <w:i/>
          <w:iCs/>
          <w:noProof/>
          <w:sz w:val="24"/>
          <w:szCs w:val="24"/>
        </w:rPr>
        <w:t>Jurnal Pendidikan Dan Kebudayaan</w:t>
      </w:r>
      <w:r w:rsidRPr="004E3CA9">
        <w:rPr>
          <w:noProof/>
          <w:sz w:val="24"/>
          <w:szCs w:val="24"/>
        </w:rPr>
        <w:t xml:space="preserve">, </w:t>
      </w:r>
      <w:r w:rsidRPr="004E3CA9">
        <w:rPr>
          <w:i/>
          <w:iCs/>
          <w:noProof/>
          <w:sz w:val="24"/>
          <w:szCs w:val="24"/>
        </w:rPr>
        <w:t>20</w:t>
      </w:r>
      <w:r w:rsidRPr="004E3CA9">
        <w:rPr>
          <w:noProof/>
          <w:sz w:val="24"/>
          <w:szCs w:val="24"/>
        </w:rPr>
        <w:t>(2), 234–250. https://doi.org/10.24832/jpnk.v20i2.141</w:t>
      </w:r>
    </w:p>
    <w:p w14:paraId="756815B8"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Sastrohadiwiryo, B. S. (2013). </w:t>
      </w:r>
      <w:r w:rsidRPr="004E3CA9">
        <w:rPr>
          <w:i/>
          <w:iCs/>
          <w:noProof/>
          <w:sz w:val="24"/>
          <w:szCs w:val="24"/>
        </w:rPr>
        <w:t>Manajemen Tenaga Kerja Indonesia (Pendekatan Administratif dan Operasional)</w:t>
      </w:r>
      <w:r w:rsidRPr="004E3CA9">
        <w:rPr>
          <w:noProof/>
          <w:sz w:val="24"/>
          <w:szCs w:val="24"/>
        </w:rPr>
        <w:t>. Bumi Aksara.</w:t>
      </w:r>
    </w:p>
    <w:p w14:paraId="351632B3"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Sinulingga, S., Nurbaiti, B., &amp; Fachrian, Z. (2023). Influence of School Principal Leadership, Work Motivation, and Work Discipline on Teacher Performance in the Bangun Mulia Vocational School. </w:t>
      </w:r>
      <w:r w:rsidRPr="004E3CA9">
        <w:rPr>
          <w:i/>
          <w:iCs/>
          <w:noProof/>
          <w:sz w:val="24"/>
          <w:szCs w:val="24"/>
        </w:rPr>
        <w:t>Journal of Accounting, Business and Management (JABM)</w:t>
      </w:r>
      <w:r w:rsidRPr="004E3CA9">
        <w:rPr>
          <w:noProof/>
          <w:sz w:val="24"/>
          <w:szCs w:val="24"/>
        </w:rPr>
        <w:t xml:space="preserve">, </w:t>
      </w:r>
      <w:r w:rsidRPr="004E3CA9">
        <w:rPr>
          <w:i/>
          <w:iCs/>
          <w:noProof/>
          <w:sz w:val="24"/>
          <w:szCs w:val="24"/>
        </w:rPr>
        <w:t>30</w:t>
      </w:r>
      <w:r w:rsidRPr="004E3CA9">
        <w:rPr>
          <w:noProof/>
          <w:sz w:val="24"/>
          <w:szCs w:val="24"/>
        </w:rPr>
        <w:t>(1), 1. https://doi.org/10.31966/jabminternational.v30i1.622</w:t>
      </w:r>
    </w:p>
    <w:p w14:paraId="2FA3C46F"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Sugiyono. (2019). Metode Penelitian Kuantitatif, Kualitatif, dan R&amp;D. </w:t>
      </w:r>
      <w:r w:rsidRPr="004E3CA9">
        <w:rPr>
          <w:i/>
          <w:iCs/>
          <w:noProof/>
          <w:sz w:val="24"/>
          <w:szCs w:val="24"/>
        </w:rPr>
        <w:t>Bandung: CV. Alfabeta</w:t>
      </w:r>
      <w:r w:rsidRPr="004E3CA9">
        <w:rPr>
          <w:noProof/>
          <w:sz w:val="24"/>
          <w:szCs w:val="24"/>
        </w:rPr>
        <w:t>.</w:t>
      </w:r>
    </w:p>
    <w:p w14:paraId="38B3B423"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Suherman, A. I., Suharyanto, S., &amp; Sauri, S. (2022). Manajemen Program Penyelarasan Kurikulum SMK 2013 dengan Industri, Dunia Usaha dan Dunia Kerja (IDUKA) dalam Meningkatkan Keterserapan Tenaga Kerja Lulusan SMK Kota Bandung. </w:t>
      </w:r>
      <w:r w:rsidRPr="004E3CA9">
        <w:rPr>
          <w:i/>
          <w:iCs/>
          <w:noProof/>
          <w:sz w:val="24"/>
          <w:szCs w:val="24"/>
        </w:rPr>
        <w:t>JIIP - Jurnal Ilmiah Ilmu Pendidikan</w:t>
      </w:r>
      <w:r w:rsidRPr="004E3CA9">
        <w:rPr>
          <w:noProof/>
          <w:sz w:val="24"/>
          <w:szCs w:val="24"/>
        </w:rPr>
        <w:t xml:space="preserve">, </w:t>
      </w:r>
      <w:r w:rsidRPr="004E3CA9">
        <w:rPr>
          <w:i/>
          <w:iCs/>
          <w:noProof/>
          <w:sz w:val="24"/>
          <w:szCs w:val="24"/>
        </w:rPr>
        <w:t>5</w:t>
      </w:r>
      <w:r w:rsidRPr="004E3CA9">
        <w:rPr>
          <w:noProof/>
          <w:sz w:val="24"/>
          <w:szCs w:val="24"/>
        </w:rPr>
        <w:t>(2), 460–465. https://doi.org/10.54371/jiip.v5i2.430</w:t>
      </w:r>
    </w:p>
    <w:p w14:paraId="61126613"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Sulistyo, S., &amp; Kesdu AC, P. (2022). Peran Kepemimpinan, Disiplin Kerja Dan Kompensasi Terhadap Motivasi Kerja Yang Berdampak Pada Kinerja Pegawai Di Dinas </w:t>
      </w:r>
      <w:r w:rsidRPr="004E3CA9">
        <w:rPr>
          <w:noProof/>
          <w:sz w:val="24"/>
          <w:szCs w:val="24"/>
        </w:rPr>
        <w:lastRenderedPageBreak/>
        <w:t xml:space="preserve">Kependudukan Dan Pencatatan Sipil Kabupaten Grobogan. </w:t>
      </w:r>
      <w:r w:rsidRPr="004E3CA9">
        <w:rPr>
          <w:i/>
          <w:iCs/>
          <w:noProof/>
          <w:sz w:val="24"/>
          <w:szCs w:val="24"/>
        </w:rPr>
        <w:t>Excellent</w:t>
      </w:r>
      <w:r w:rsidRPr="004E3CA9">
        <w:rPr>
          <w:noProof/>
          <w:sz w:val="24"/>
          <w:szCs w:val="24"/>
        </w:rPr>
        <w:t xml:space="preserve">, </w:t>
      </w:r>
      <w:r w:rsidRPr="004E3CA9">
        <w:rPr>
          <w:i/>
          <w:iCs/>
          <w:noProof/>
          <w:sz w:val="24"/>
          <w:szCs w:val="24"/>
        </w:rPr>
        <w:t>9</w:t>
      </w:r>
      <w:r w:rsidRPr="004E3CA9">
        <w:rPr>
          <w:noProof/>
          <w:sz w:val="24"/>
          <w:szCs w:val="24"/>
        </w:rPr>
        <w:t>(1), 58–77. https://doi.org/10.36587/exc.v9i1.1248</w:t>
      </w:r>
    </w:p>
    <w:p w14:paraId="19E2CC0F" w14:textId="7D93627C"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Sunarto, &amp; Mulyono, R. (2023). Manajemen Humas Untuk Peningkatan Mutu Pendidikan Di Sekolah Menengah Kejuruan (SMK). </w:t>
      </w:r>
      <w:r w:rsidRPr="004E3CA9">
        <w:rPr>
          <w:i/>
          <w:iCs/>
          <w:noProof/>
          <w:sz w:val="24"/>
          <w:szCs w:val="24"/>
        </w:rPr>
        <w:t>Didaktik : Jurnal Ilmiah PGSD STKIP Subang</w:t>
      </w:r>
      <w:r w:rsidRPr="004E3CA9">
        <w:rPr>
          <w:noProof/>
          <w:sz w:val="24"/>
          <w:szCs w:val="24"/>
        </w:rPr>
        <w:t xml:space="preserve">, </w:t>
      </w:r>
      <w:r w:rsidRPr="004E3CA9">
        <w:rPr>
          <w:i/>
          <w:iCs/>
          <w:noProof/>
          <w:sz w:val="24"/>
          <w:szCs w:val="24"/>
        </w:rPr>
        <w:t>9</w:t>
      </w:r>
      <w:r w:rsidRPr="004E3CA9">
        <w:rPr>
          <w:noProof/>
          <w:sz w:val="24"/>
          <w:szCs w:val="24"/>
        </w:rPr>
        <w:t>(1), 363–377. https://doi.org/10.36989/didaktik.v9i1.708</w:t>
      </w:r>
    </w:p>
    <w:p w14:paraId="2CBB172B"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Supardi, S., Sriyono, S., &amp; Yulianto, M. R. (2023). Strategies of Business Capital, Manpower, and Innovation to Increase Turnover at Surya Mart Through Strengthening Muhammadiyah Leadership. </w:t>
      </w:r>
      <w:r w:rsidRPr="004E3CA9">
        <w:rPr>
          <w:i/>
          <w:iCs/>
          <w:noProof/>
          <w:sz w:val="24"/>
          <w:szCs w:val="24"/>
        </w:rPr>
        <w:t>INFERENSI: Jurnal Penelitian Sosial Keagamaan</w:t>
      </w:r>
      <w:r w:rsidRPr="004E3CA9">
        <w:rPr>
          <w:noProof/>
          <w:sz w:val="24"/>
          <w:szCs w:val="24"/>
        </w:rPr>
        <w:t xml:space="preserve">, </w:t>
      </w:r>
      <w:r w:rsidRPr="004E3CA9">
        <w:rPr>
          <w:i/>
          <w:iCs/>
          <w:noProof/>
          <w:sz w:val="24"/>
          <w:szCs w:val="24"/>
        </w:rPr>
        <w:t>17</w:t>
      </w:r>
      <w:r w:rsidRPr="004E3CA9">
        <w:rPr>
          <w:noProof/>
          <w:sz w:val="24"/>
          <w:szCs w:val="24"/>
        </w:rPr>
        <w:t>(1), 151–174. https://doi.org/10.18326/infsl3.v17i1.151-174</w:t>
      </w:r>
    </w:p>
    <w:p w14:paraId="20749D8C"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Sutrisna, I. W. (2020). Implementasi Kebijakan Desentralisasi Menuju Masyarakat Mandiri Dan Sejahtera. </w:t>
      </w:r>
      <w:r w:rsidRPr="004E3CA9">
        <w:rPr>
          <w:i/>
          <w:iCs/>
          <w:noProof/>
          <w:sz w:val="24"/>
          <w:szCs w:val="24"/>
        </w:rPr>
        <w:t>Jurnal Ilmiah Cakrawarti</w:t>
      </w:r>
      <w:r w:rsidRPr="004E3CA9">
        <w:rPr>
          <w:noProof/>
          <w:sz w:val="24"/>
          <w:szCs w:val="24"/>
        </w:rPr>
        <w:t xml:space="preserve">, </w:t>
      </w:r>
      <w:r w:rsidRPr="004E3CA9">
        <w:rPr>
          <w:i/>
          <w:iCs/>
          <w:noProof/>
          <w:sz w:val="24"/>
          <w:szCs w:val="24"/>
        </w:rPr>
        <w:t>3</w:t>
      </w:r>
      <w:r w:rsidRPr="004E3CA9">
        <w:rPr>
          <w:noProof/>
          <w:sz w:val="24"/>
          <w:szCs w:val="24"/>
        </w:rPr>
        <w:t>(1), 10–19. https://doi.org/10.47532/jic.v3i1.132</w:t>
      </w:r>
    </w:p>
    <w:p w14:paraId="34CCBDEE" w14:textId="2D91270C"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Tunnufus, Z., &amp; Kurnia Asih, I. (2022). Pengaruh Karakteristik Individu Dan Lingkungan Kerja Terhadap Kinerja Pada Pt Pln Up3 Banten Selatan. </w:t>
      </w:r>
      <w:r w:rsidRPr="004E3CA9">
        <w:rPr>
          <w:i/>
          <w:iCs/>
          <w:noProof/>
          <w:sz w:val="24"/>
          <w:szCs w:val="24"/>
        </w:rPr>
        <w:t>The Asia Pacific Journal of Management Studies</w:t>
      </w:r>
      <w:r w:rsidRPr="004E3CA9">
        <w:rPr>
          <w:noProof/>
          <w:sz w:val="24"/>
          <w:szCs w:val="24"/>
        </w:rPr>
        <w:t xml:space="preserve">, </w:t>
      </w:r>
      <w:r w:rsidRPr="004E3CA9">
        <w:rPr>
          <w:i/>
          <w:iCs/>
          <w:noProof/>
          <w:sz w:val="24"/>
          <w:szCs w:val="24"/>
        </w:rPr>
        <w:t>9</w:t>
      </w:r>
      <w:r w:rsidRPr="004E3CA9">
        <w:rPr>
          <w:noProof/>
          <w:sz w:val="24"/>
          <w:szCs w:val="24"/>
        </w:rPr>
        <w:t>(3). https://doi.org/10.55171/apjms.v9i3.766</w:t>
      </w:r>
    </w:p>
    <w:p w14:paraId="2D9F2489" w14:textId="2477529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Wardana, D. J., &amp; Anindita, R. (2022). Pengaruh Pengembangan Sdm Terhadap Kompetensi Karyawan Yang Berdampak Pada Efektivitas Organisasi Di Industri Air Minum. </w:t>
      </w:r>
      <w:r w:rsidRPr="004E3CA9">
        <w:rPr>
          <w:i/>
          <w:iCs/>
          <w:noProof/>
          <w:sz w:val="24"/>
          <w:szCs w:val="24"/>
        </w:rPr>
        <w:t>JMB : Jurnal Manajemen Dan Bisnis</w:t>
      </w:r>
      <w:r w:rsidRPr="004E3CA9">
        <w:rPr>
          <w:noProof/>
          <w:sz w:val="24"/>
          <w:szCs w:val="24"/>
        </w:rPr>
        <w:t xml:space="preserve">, </w:t>
      </w:r>
      <w:r w:rsidRPr="004E3CA9">
        <w:rPr>
          <w:i/>
          <w:iCs/>
          <w:noProof/>
          <w:sz w:val="24"/>
          <w:szCs w:val="24"/>
        </w:rPr>
        <w:t>11</w:t>
      </w:r>
      <w:r w:rsidRPr="004E3CA9">
        <w:rPr>
          <w:noProof/>
          <w:sz w:val="24"/>
          <w:szCs w:val="24"/>
        </w:rPr>
        <w:t>(1). https://doi.org/10.31000/jmb.v11i1.6128</w:t>
      </w:r>
    </w:p>
    <w:p w14:paraId="4D4963C6"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Wibowo, F., &amp; Tjahjono, H. K. (2023). Optimalisasi kinerja organisasi melalui gaya kepemimpinan yang efektif untuk mencapai kepuasan kerja: sebuah studi literatur. </w:t>
      </w:r>
      <w:r w:rsidRPr="004E3CA9">
        <w:rPr>
          <w:i/>
          <w:iCs/>
          <w:noProof/>
          <w:sz w:val="24"/>
          <w:szCs w:val="24"/>
        </w:rPr>
        <w:t>Entrepreneurship Bisnis Manajemen Akuntansi (E-BISMA)</w:t>
      </w:r>
      <w:r w:rsidRPr="004E3CA9">
        <w:rPr>
          <w:noProof/>
          <w:sz w:val="24"/>
          <w:szCs w:val="24"/>
        </w:rPr>
        <w:t>, 129–142. https://doi.org/10.37631/ebisma.v4i1.929</w:t>
      </w:r>
    </w:p>
    <w:p w14:paraId="13859220"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Wirawan. (2007). </w:t>
      </w:r>
      <w:r w:rsidRPr="004E3CA9">
        <w:rPr>
          <w:i/>
          <w:iCs/>
          <w:noProof/>
          <w:sz w:val="24"/>
          <w:szCs w:val="24"/>
        </w:rPr>
        <w:t>Budaya Dan Iklim Organisasi : teori aplikasi dan penelitian cetakan kedua</w:t>
      </w:r>
      <w:r w:rsidRPr="004E3CA9">
        <w:rPr>
          <w:noProof/>
          <w:sz w:val="24"/>
          <w:szCs w:val="24"/>
        </w:rPr>
        <w:t>. Salemba Empat.</w:t>
      </w:r>
    </w:p>
    <w:p w14:paraId="06439E62" w14:textId="77777777" w:rsidR="004E3CA9" w:rsidRPr="004E3CA9" w:rsidRDefault="004E3CA9" w:rsidP="004E3CA9">
      <w:pPr>
        <w:autoSpaceDE w:val="0"/>
        <w:autoSpaceDN w:val="0"/>
        <w:adjustRightInd w:val="0"/>
        <w:spacing w:line="240" w:lineRule="auto"/>
        <w:ind w:left="480" w:hanging="480"/>
        <w:jc w:val="both"/>
        <w:rPr>
          <w:noProof/>
          <w:sz w:val="24"/>
          <w:szCs w:val="24"/>
        </w:rPr>
      </w:pPr>
      <w:r w:rsidRPr="004E3CA9">
        <w:rPr>
          <w:noProof/>
          <w:sz w:val="24"/>
          <w:szCs w:val="24"/>
        </w:rPr>
        <w:t xml:space="preserve">Yoyo, T. (2022). Pelatihan Interpersonal Skill “Bagaimana Memenangkan Hati Orang Lain Dan Mempengaruhi Mereka” Bagi Klien Pemasyarakatan Di Balai Pemasyarakatan (BAPAS) Kelas I Tangerang. </w:t>
      </w:r>
      <w:r w:rsidRPr="004E3CA9">
        <w:rPr>
          <w:i/>
          <w:iCs/>
          <w:noProof/>
          <w:sz w:val="24"/>
          <w:szCs w:val="24"/>
        </w:rPr>
        <w:t>Abdi Dharma</w:t>
      </w:r>
      <w:r w:rsidRPr="004E3CA9">
        <w:rPr>
          <w:noProof/>
          <w:sz w:val="24"/>
          <w:szCs w:val="24"/>
        </w:rPr>
        <w:t xml:space="preserve">, </w:t>
      </w:r>
      <w:r w:rsidRPr="004E3CA9">
        <w:rPr>
          <w:i/>
          <w:iCs/>
          <w:noProof/>
          <w:sz w:val="24"/>
          <w:szCs w:val="24"/>
        </w:rPr>
        <w:t>2</w:t>
      </w:r>
      <w:r w:rsidRPr="004E3CA9">
        <w:rPr>
          <w:noProof/>
          <w:sz w:val="24"/>
          <w:szCs w:val="24"/>
        </w:rPr>
        <w:t>(1), 42–48. https://doi.org/10.31253/ad.v2i1.1082</w:t>
      </w:r>
    </w:p>
    <w:p w14:paraId="6B1FD763" w14:textId="210FE178" w:rsidR="004E3CA9" w:rsidRPr="004E3CA9" w:rsidRDefault="004E3CA9" w:rsidP="004E3CA9">
      <w:pPr>
        <w:autoSpaceDE w:val="0"/>
        <w:autoSpaceDN w:val="0"/>
        <w:adjustRightInd w:val="0"/>
        <w:spacing w:line="240" w:lineRule="auto"/>
        <w:ind w:left="480" w:hanging="480"/>
        <w:jc w:val="both"/>
        <w:rPr>
          <w:noProof/>
          <w:sz w:val="24"/>
        </w:rPr>
      </w:pPr>
      <w:r w:rsidRPr="004E3CA9">
        <w:rPr>
          <w:noProof/>
          <w:sz w:val="24"/>
          <w:szCs w:val="24"/>
        </w:rPr>
        <w:t xml:space="preserve">Yunita Nailul Fajriyah, &amp; Syaiful Hadi. (2023). Penalaran Deduktif Siswa Dalam Menyelesaikan Masalah Matematika Hots Yang Memiliki Tingkat Efikasi Diri Rendah. </w:t>
      </w:r>
      <w:r w:rsidRPr="004E3CA9">
        <w:rPr>
          <w:i/>
          <w:iCs/>
          <w:noProof/>
          <w:sz w:val="24"/>
          <w:szCs w:val="24"/>
        </w:rPr>
        <w:t>Journal of Education and Learning Sciences</w:t>
      </w:r>
      <w:r w:rsidRPr="004E3CA9">
        <w:rPr>
          <w:noProof/>
          <w:sz w:val="24"/>
          <w:szCs w:val="24"/>
        </w:rPr>
        <w:t xml:space="preserve">, </w:t>
      </w:r>
      <w:r w:rsidRPr="004E3CA9">
        <w:rPr>
          <w:i/>
          <w:iCs/>
          <w:noProof/>
          <w:sz w:val="24"/>
          <w:szCs w:val="24"/>
        </w:rPr>
        <w:t>3</w:t>
      </w:r>
      <w:r w:rsidRPr="004E3CA9">
        <w:rPr>
          <w:noProof/>
          <w:sz w:val="24"/>
          <w:szCs w:val="24"/>
        </w:rPr>
        <w:t>(1), 43–58. https://doi.org/10.56404/jels.v3i1.38</w:t>
      </w:r>
    </w:p>
    <w:p w14:paraId="0F550EA0" w14:textId="0AAA4A6D" w:rsidR="00333C07" w:rsidRPr="00333C07" w:rsidRDefault="00333C07" w:rsidP="004E3CA9">
      <w:pPr>
        <w:spacing w:line="276" w:lineRule="auto"/>
        <w:jc w:val="both"/>
        <w:rPr>
          <w:rFonts w:eastAsia="Times New Roman"/>
          <w:bCs/>
          <w:sz w:val="24"/>
          <w:szCs w:val="24"/>
          <w:lang w:val="fi-FI"/>
        </w:rPr>
      </w:pPr>
      <w:r w:rsidRPr="004F7DD6">
        <w:rPr>
          <w:rFonts w:eastAsia="Times New Roman"/>
          <w:bCs/>
          <w:sz w:val="24"/>
          <w:szCs w:val="24"/>
          <w:lang w:val="fi-FI"/>
        </w:rPr>
        <w:fldChar w:fldCharType="end"/>
      </w:r>
    </w:p>
    <w:sectPr w:rsidR="00333C07" w:rsidRPr="00333C07" w:rsidSect="00333C07">
      <w:headerReference w:type="default" r:id="rId12"/>
      <w:footnotePr>
        <w:numFmt w:val="chicago"/>
      </w:footnotePr>
      <w:type w:val="continuous"/>
      <w:pgSz w:w="11907" w:h="15876" w:code="161"/>
      <w:pgMar w:top="964" w:right="1134" w:bottom="1134" w:left="1701" w:header="907" w:footer="1253" w:gutter="0"/>
      <w:cols w:space="720"/>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Author" w:initials="A">
    <w:p w14:paraId="7490A896" w14:textId="4CBDF220" w:rsidR="00B04873" w:rsidRDefault="00B04873" w:rsidP="00B04873">
      <w:pPr>
        <w:pStyle w:val="CommentText"/>
        <w:numPr>
          <w:ilvl w:val="0"/>
          <w:numId w:val="25"/>
        </w:numPr>
      </w:pPr>
      <w:r>
        <w:rPr>
          <w:rStyle w:val="CommentReference"/>
        </w:rPr>
        <w:annotationRef/>
      </w:r>
      <w:r>
        <w:t>Spasi 1.15</w:t>
      </w:r>
    </w:p>
    <w:p w14:paraId="2DFEA379" w14:textId="493E3D37" w:rsidR="00B04873" w:rsidRDefault="00B04873" w:rsidP="00B04873">
      <w:pPr>
        <w:pStyle w:val="CommentText"/>
        <w:numPr>
          <w:ilvl w:val="0"/>
          <w:numId w:val="25"/>
        </w:numPr>
      </w:pPr>
      <w:r>
        <w:t>Antar paragraph 6 karakter</w:t>
      </w:r>
    </w:p>
  </w:comment>
  <w:comment w:id="2" w:author="Author" w:initials="A">
    <w:p w14:paraId="3B9FD067" w14:textId="4B4A183D" w:rsidR="00B04873" w:rsidRDefault="00B04873">
      <w:pPr>
        <w:pStyle w:val="CommentText"/>
      </w:pPr>
      <w:r>
        <w:rPr>
          <w:rStyle w:val="CommentReference"/>
        </w:rPr>
        <w:annotationRef/>
      </w:r>
      <w:r>
        <w:t>Ditulis dalam bentuk paragraf</w:t>
      </w:r>
    </w:p>
  </w:comment>
  <w:comment w:id="3" w:author="Author" w:initials="A">
    <w:p w14:paraId="73BF3055" w14:textId="434ED965" w:rsidR="00B04873" w:rsidRDefault="00B04873">
      <w:pPr>
        <w:pStyle w:val="CommentText"/>
      </w:pPr>
      <w:r>
        <w:rPr>
          <w:rStyle w:val="CommentReference"/>
        </w:rPr>
        <w:annotationRef/>
      </w:r>
      <w:r>
        <w:t>Tidak menggunakan literature review, sesuaikan dengan template</w:t>
      </w:r>
    </w:p>
  </w:comment>
  <w:comment w:id="4" w:author="Author" w:initials="A">
    <w:p w14:paraId="42F6CF0F" w14:textId="0672F31C" w:rsidR="00B04873" w:rsidRDefault="00B04873">
      <w:pPr>
        <w:pStyle w:val="CommentText"/>
      </w:pPr>
      <w:r>
        <w:rPr>
          <w:rStyle w:val="CommentReference"/>
        </w:rPr>
        <w:annotationRef/>
      </w:r>
      <w:r>
        <w:t>Tulis dalam bentuk paragraf</w:t>
      </w:r>
    </w:p>
  </w:comment>
  <w:comment w:id="5" w:author="Author" w:initials="A">
    <w:p w14:paraId="02E53215" w14:textId="2B927F77" w:rsidR="00B04873" w:rsidRDefault="00B04873">
      <w:pPr>
        <w:pStyle w:val="CommentText"/>
      </w:pPr>
      <w:r>
        <w:rPr>
          <w:rStyle w:val="CommentReference"/>
        </w:rPr>
        <w:annotationRef/>
      </w:r>
      <w:r>
        <w:t>Hapus, tidak perlu ditampilkan..</w:t>
      </w:r>
    </w:p>
  </w:comment>
  <w:comment w:id="6" w:author="Author" w:initials="A">
    <w:p w14:paraId="7B871945" w14:textId="77777777" w:rsidR="00B04873" w:rsidRDefault="00B04873">
      <w:pPr>
        <w:pStyle w:val="CommentText"/>
      </w:pPr>
      <w:r>
        <w:rPr>
          <w:rStyle w:val="CommentReference"/>
        </w:rPr>
        <w:annotationRef/>
      </w:r>
      <w:r>
        <w:t>Ikuti contoh ini.</w:t>
      </w:r>
    </w:p>
    <w:p w14:paraId="19A2D42C" w14:textId="1B2A2DB1" w:rsidR="00B04873" w:rsidRDefault="00B04873" w:rsidP="00B04873">
      <w:pPr>
        <w:pStyle w:val="CommentText"/>
        <w:numPr>
          <w:ilvl w:val="0"/>
          <w:numId w:val="26"/>
        </w:numPr>
      </w:pPr>
      <w:r>
        <w:t>Sub bab masukkan dalam paragraf</w:t>
      </w:r>
    </w:p>
  </w:comment>
  <w:comment w:id="7" w:author="Author" w:initials="A">
    <w:p w14:paraId="5641D163" w14:textId="77777777" w:rsidR="00B04873" w:rsidRDefault="00B04873" w:rsidP="00B04873">
      <w:pPr>
        <w:pStyle w:val="CommentText"/>
        <w:numPr>
          <w:ilvl w:val="0"/>
          <w:numId w:val="27"/>
        </w:numPr>
      </w:pPr>
      <w:r>
        <w:rPr>
          <w:rStyle w:val="CommentReference"/>
        </w:rPr>
        <w:annotationRef/>
      </w:r>
      <w:r>
        <w:t>Penulisan table ikuti spt ini, di bold</w:t>
      </w:r>
    </w:p>
    <w:p w14:paraId="78555B5A" w14:textId="77777777" w:rsidR="00B04873" w:rsidRDefault="00B04873" w:rsidP="00B04873">
      <w:pPr>
        <w:pStyle w:val="CommentText"/>
        <w:numPr>
          <w:ilvl w:val="0"/>
          <w:numId w:val="27"/>
        </w:numPr>
      </w:pPr>
      <w:r>
        <w:t>Table hanya menggunakan garis horizontal (lihat template)</w:t>
      </w:r>
    </w:p>
    <w:p w14:paraId="421D048F" w14:textId="77777777" w:rsidR="00B04873" w:rsidRDefault="00B04873" w:rsidP="00B04873">
      <w:pPr>
        <w:pStyle w:val="CommentText"/>
        <w:numPr>
          <w:ilvl w:val="0"/>
          <w:numId w:val="27"/>
        </w:numPr>
      </w:pPr>
      <w:r>
        <w:t>Font table minimal 9 maksimal 11</w:t>
      </w:r>
    </w:p>
    <w:p w14:paraId="1C88C6B8" w14:textId="06F26F75" w:rsidR="00B04873" w:rsidRDefault="00B04873" w:rsidP="00B04873">
      <w:pPr>
        <w:pStyle w:val="CommentText"/>
        <w:numPr>
          <w:ilvl w:val="0"/>
          <w:numId w:val="27"/>
        </w:numPr>
      </w:pPr>
      <w:r>
        <w:t>Table harus dalam 1 halama</w:t>
      </w:r>
      <w:r w:rsidR="004C6DD2">
        <w:t>n, bila tidak muat, buat kepala/judul table pada halaman berikutnya</w:t>
      </w:r>
    </w:p>
  </w:comment>
  <w:comment w:id="8" w:author="Author" w:initials="A">
    <w:p w14:paraId="657FD9CF" w14:textId="77777777" w:rsidR="004C6DD2" w:rsidRDefault="004C6DD2" w:rsidP="004C6DD2">
      <w:pPr>
        <w:pStyle w:val="CommentText"/>
        <w:numPr>
          <w:ilvl w:val="0"/>
          <w:numId w:val="28"/>
        </w:numPr>
      </w:pPr>
      <w:r>
        <w:rPr>
          <w:rStyle w:val="CommentReference"/>
        </w:rPr>
        <w:annotationRef/>
      </w:r>
      <w:r>
        <w:t>Ganti jadi : Sumber: Data Penelitian, 2024</w:t>
      </w:r>
    </w:p>
    <w:p w14:paraId="1DAA9BCB" w14:textId="243936FA" w:rsidR="004C6DD2" w:rsidRDefault="004C6DD2" w:rsidP="004C6DD2">
      <w:pPr>
        <w:pStyle w:val="CommentText"/>
        <w:numPr>
          <w:ilvl w:val="0"/>
          <w:numId w:val="28"/>
        </w:numPr>
      </w:pPr>
      <w:r>
        <w:t>Font 10, italic</w:t>
      </w:r>
    </w:p>
  </w:comment>
  <w:comment w:id="9" w:author="Author" w:initials="A">
    <w:p w14:paraId="41FEC885" w14:textId="3B1B6154" w:rsidR="004C6DD2" w:rsidRDefault="004C6DD2">
      <w:pPr>
        <w:pStyle w:val="CommentText"/>
      </w:pPr>
      <w:r>
        <w:rPr>
          <w:rStyle w:val="CommentReference"/>
        </w:rPr>
        <w:annotationRef/>
      </w:r>
      <w:r>
        <w:t xml:space="preserve">Tidak ada sub bab, masuk dalam paragraph, lihat contoh penulisan di paragraph pertama ‘Hasil &amp; pembahasan’ </w:t>
      </w:r>
    </w:p>
  </w:comment>
  <w:comment w:id="10" w:author="Author" w:initials="A">
    <w:p w14:paraId="2471AB69" w14:textId="081307D2" w:rsidR="004C6DD2" w:rsidRDefault="004C6DD2">
      <w:pPr>
        <w:pStyle w:val="CommentText"/>
      </w:pPr>
      <w:r>
        <w:rPr>
          <w:rStyle w:val="CommentReference"/>
        </w:rPr>
        <w:annotationRef/>
      </w:r>
      <w:r>
        <w:t>Tulis dalam paragraf</w:t>
      </w:r>
    </w:p>
  </w:comment>
  <w:comment w:id="14" w:author="Author" w:initials="A">
    <w:p w14:paraId="5DCF24FA" w14:textId="77777777" w:rsidR="004C6DD2" w:rsidRDefault="004C6DD2">
      <w:pPr>
        <w:pStyle w:val="CommentText"/>
      </w:pPr>
      <w:r>
        <w:rPr>
          <w:rStyle w:val="CommentReference"/>
        </w:rPr>
        <w:annotationRef/>
      </w:r>
      <w:r>
        <w:t>Ikuti intruksi pada table sebelumnya</w:t>
      </w:r>
    </w:p>
    <w:p w14:paraId="5D1FB650" w14:textId="56D6092E" w:rsidR="004C6DD2" w:rsidRDefault="004C6DD2">
      <w:pPr>
        <w:pStyle w:val="CommentText"/>
      </w:pPr>
      <w:r>
        <w:t>Perbaiki semua table yang masih salah</w:t>
      </w:r>
    </w:p>
  </w:comment>
  <w:comment w:id="15" w:author="Author" w:initials="A">
    <w:p w14:paraId="4C47D616" w14:textId="77777777" w:rsidR="004C6DD2" w:rsidRDefault="004C6DD2" w:rsidP="004C6DD2">
      <w:pPr>
        <w:pStyle w:val="CommentText"/>
        <w:numPr>
          <w:ilvl w:val="0"/>
          <w:numId w:val="29"/>
        </w:numPr>
      </w:pPr>
      <w:r>
        <w:rPr>
          <w:rStyle w:val="CommentReference"/>
        </w:rPr>
        <w:annotationRef/>
      </w:r>
      <w:r>
        <w:t>Gambar dulu baru sumber</w:t>
      </w:r>
    </w:p>
    <w:p w14:paraId="55DDE6D7" w14:textId="77777777" w:rsidR="004C6DD2" w:rsidRDefault="004C6DD2" w:rsidP="004C6DD2">
      <w:pPr>
        <w:pStyle w:val="CommentText"/>
        <w:numPr>
          <w:ilvl w:val="0"/>
          <w:numId w:val="29"/>
        </w:numPr>
      </w:pPr>
      <w:r>
        <w:t>Gambar center fon 11, di bold</w:t>
      </w:r>
    </w:p>
    <w:p w14:paraId="3C73EE67" w14:textId="77777777" w:rsidR="004C6DD2" w:rsidRDefault="004C6DD2" w:rsidP="004C6DD2">
      <w:pPr>
        <w:pStyle w:val="CommentText"/>
        <w:numPr>
          <w:ilvl w:val="0"/>
          <w:numId w:val="29"/>
        </w:numPr>
      </w:pPr>
      <w:r>
        <w:t>Sumber: Data Penelitian, 2024, font 10 italic</w:t>
      </w:r>
    </w:p>
    <w:p w14:paraId="2401809F" w14:textId="32685250" w:rsidR="004C6DD2" w:rsidRDefault="004C6DD2" w:rsidP="004C6DD2">
      <w:pPr>
        <w:pStyle w:val="CommentText"/>
        <w:numPr>
          <w:ilvl w:val="0"/>
          <w:numId w:val="29"/>
        </w:numPr>
      </w:pPr>
      <w:r>
        <w:t>Perbaiki semua gambar yng masih salah</w:t>
      </w:r>
    </w:p>
  </w:comment>
  <w:comment w:id="16" w:author="Author" w:initials="A">
    <w:p w14:paraId="672AA791" w14:textId="40031C44" w:rsidR="004C6DD2" w:rsidRDefault="004C6DD2">
      <w:pPr>
        <w:pStyle w:val="CommentText"/>
      </w:pPr>
      <w:r>
        <w:rPr>
          <w:rStyle w:val="CommentReference"/>
        </w:rPr>
        <w:annotationRef/>
      </w:r>
      <w:r>
        <w:t>Jika komponen hanya satu tidak perlu pake table, jelaskan dalam uraian saja</w:t>
      </w:r>
    </w:p>
  </w:comment>
  <w:comment w:id="18" w:author="Author" w:initials="A">
    <w:p w14:paraId="52602D66" w14:textId="2CB853F6" w:rsidR="004C6DD2" w:rsidRDefault="004C6DD2">
      <w:pPr>
        <w:pStyle w:val="CommentText"/>
      </w:pPr>
      <w:r>
        <w:rPr>
          <w:rStyle w:val="CommentReference"/>
        </w:rPr>
        <w:annotationRef/>
      </w:r>
      <w:r>
        <w:t>Paragraph rata kiri</w:t>
      </w:r>
    </w:p>
  </w:comment>
  <w:comment w:id="19" w:author="Author" w:initials="A">
    <w:p w14:paraId="3B2AE26A" w14:textId="37EA1697" w:rsidR="004C6DD2" w:rsidRDefault="004C6DD2">
      <w:pPr>
        <w:pStyle w:val="CommentText"/>
      </w:pPr>
      <w:r>
        <w:rPr>
          <w:rStyle w:val="CommentReference"/>
        </w:rPr>
        <w:annotationRef/>
      </w:r>
      <w:r>
        <w:t>Tidak ada sub bab, lihat contoh sebelumnya</w:t>
      </w:r>
    </w:p>
  </w:comment>
  <w:comment w:id="22" w:author="Author" w:initials="A">
    <w:p w14:paraId="5DAFBA3B" w14:textId="42B422D3" w:rsidR="004C6DD2" w:rsidRDefault="004C6DD2" w:rsidP="00D0654B">
      <w:pPr>
        <w:pStyle w:val="CommentText"/>
        <w:numPr>
          <w:ilvl w:val="0"/>
          <w:numId w:val="30"/>
        </w:numPr>
      </w:pPr>
      <w:r>
        <w:rPr>
          <w:rStyle w:val="CommentReference"/>
        </w:rPr>
        <w:annotationRef/>
      </w:r>
      <w:r>
        <w:t xml:space="preserve">Ganti: </w:t>
      </w:r>
      <w:r w:rsidR="00D0654B">
        <w:t xml:space="preserve">daftar pustaka jadi </w:t>
      </w:r>
      <w:r>
        <w:t>Referensi</w:t>
      </w:r>
    </w:p>
    <w:p w14:paraId="49AE2EF7" w14:textId="77777777" w:rsidR="00D0654B" w:rsidRDefault="00D0654B" w:rsidP="00D0654B">
      <w:pPr>
        <w:pStyle w:val="CommentText"/>
        <w:numPr>
          <w:ilvl w:val="0"/>
          <w:numId w:val="30"/>
        </w:numPr>
      </w:pPr>
      <w:r>
        <w:t xml:space="preserve"> Semua referensi yang ditulis harus sesuai dengan sitasi yang digunakan. Jika tidak ada sitasinya, tidak perlu dimasukkan (hapus)</w:t>
      </w:r>
    </w:p>
    <w:p w14:paraId="2A7161FE" w14:textId="04E9AE85" w:rsidR="00911394" w:rsidRDefault="00911394" w:rsidP="00D0654B">
      <w:pPr>
        <w:pStyle w:val="CommentText"/>
        <w:numPr>
          <w:ilvl w:val="0"/>
          <w:numId w:val="30"/>
        </w:numPr>
      </w:pPr>
      <w:r>
        <w:t>Penulisan referensi menggunakan APAstyle dan mendeley</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DFEA379" w15:done="0"/>
  <w15:commentEx w15:paraId="3B9FD067" w15:done="0"/>
  <w15:commentEx w15:paraId="73BF3055" w15:done="0"/>
  <w15:commentEx w15:paraId="42F6CF0F" w15:done="0"/>
  <w15:commentEx w15:paraId="02E53215" w15:done="0"/>
  <w15:commentEx w15:paraId="19A2D42C" w15:done="0"/>
  <w15:commentEx w15:paraId="1C88C6B8" w15:done="0"/>
  <w15:commentEx w15:paraId="1DAA9BCB" w15:done="0"/>
  <w15:commentEx w15:paraId="41FEC885" w15:done="0"/>
  <w15:commentEx w15:paraId="2471AB69" w15:done="0"/>
  <w15:commentEx w15:paraId="5D1FB650" w15:done="0"/>
  <w15:commentEx w15:paraId="2401809F" w15:done="0"/>
  <w15:commentEx w15:paraId="672AA791" w15:done="0"/>
  <w15:commentEx w15:paraId="52602D66" w15:done="0"/>
  <w15:commentEx w15:paraId="3B2AE26A" w15:done="0"/>
  <w15:commentEx w15:paraId="2A7161F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D5C31E" w14:textId="77777777" w:rsidR="00E60A82" w:rsidRDefault="00E60A82">
      <w:r>
        <w:separator/>
      </w:r>
    </w:p>
    <w:p w14:paraId="33AB373B" w14:textId="77777777" w:rsidR="00E60A82" w:rsidRDefault="00E60A82"/>
    <w:p w14:paraId="4A72AA66" w14:textId="77777777" w:rsidR="00E60A82" w:rsidRDefault="00E60A82"/>
  </w:endnote>
  <w:endnote w:type="continuationSeparator" w:id="0">
    <w:p w14:paraId="14672692" w14:textId="77777777" w:rsidR="00E60A82" w:rsidRDefault="00E60A82">
      <w:r>
        <w:continuationSeparator/>
      </w:r>
    </w:p>
    <w:p w14:paraId="543F73E6" w14:textId="77777777" w:rsidR="00E60A82" w:rsidRDefault="00E60A82"/>
    <w:p w14:paraId="214E15A0" w14:textId="77777777" w:rsidR="00E60A82" w:rsidRDefault="00E60A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embedRegular r:id="rId1" w:fontKey="{6B5B29DC-D8D3-498B-B964-6E7FB3122B96}"/>
    <w:embedBold r:id="rId2" w:fontKey="{9D2BC078-0EA2-4475-B752-337281E35CC6}"/>
    <w:embedItalic r:id="rId3" w:fontKey="{0B377CD7-31A3-4358-A725-8C6B6FBF4D37}"/>
    <w:embedBoldItalic r:id="rId4" w:fontKey="{60E3D44A-1520-4032-A610-6B1CA3701552}"/>
  </w:font>
  <w:font w:name="Helvetica">
    <w:panose1 w:val="020B0604020202020204"/>
    <w:charset w:val="00"/>
    <w:family w:val="swiss"/>
    <w:pitch w:val="variable"/>
    <w:sig w:usb0="E0002AFF" w:usb1="C0007843" w:usb2="00000009" w:usb3="00000000" w:csb0="000001FF" w:csb1="00000000"/>
    <w:embedBold r:id="rId5" w:fontKey="{4E5CC9C8-4E22-4889-82C0-DA9036922B7D}"/>
  </w:font>
  <w:font w:name="Univers">
    <w:charset w:val="00"/>
    <w:family w:val="swiss"/>
    <w:pitch w:val="variable"/>
    <w:sig w:usb0="80000287" w:usb1="00000000" w:usb2="00000000" w:usb3="00000000" w:csb0="0000000F" w:csb1="00000000"/>
    <w:embedRegular r:id="rId6" w:fontKey="{9D3ECE52-3A71-430D-A01F-BC2F3C459C16}"/>
  </w:font>
  <w:font w:name="Tahoma">
    <w:panose1 w:val="020B0604030504040204"/>
    <w:charset w:val="00"/>
    <w:family w:val="swiss"/>
    <w:pitch w:val="variable"/>
    <w:sig w:usb0="E1002EFF" w:usb1="C000605B" w:usb2="00000029" w:usb3="00000000" w:csb0="000101FF" w:csb1="00000000"/>
    <w:embedRegular r:id="rId7" w:fontKey="{3C5F4AAC-0209-4B0A-A985-C73DB3211FE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embedRegular r:id="rId8" w:fontKey="{79E61EE6-ADB9-4CFF-95E1-6624C45CA2A6}"/>
  </w:font>
  <w:font w:name="Georgia">
    <w:panose1 w:val="02040502050405020303"/>
    <w:charset w:val="00"/>
    <w:family w:val="roman"/>
    <w:pitch w:val="variable"/>
    <w:sig w:usb0="00000287" w:usb1="00000000" w:usb2="00000000" w:usb3="00000000" w:csb0="0000009F" w:csb1="00000000"/>
    <w:embedRegular r:id="rId9" w:fontKey="{0BB2F03D-C0D5-4A84-986D-7260350FF588}"/>
    <w:embedItalic r:id="rId10" w:fontKey="{FB9BC6AF-DFC7-4B5D-B839-C64C32AC25E8}"/>
  </w:font>
  <w:font w:name="Cambria">
    <w:panose1 w:val="02040503050406030204"/>
    <w:charset w:val="00"/>
    <w:family w:val="roman"/>
    <w:pitch w:val="variable"/>
    <w:sig w:usb0="E00002FF" w:usb1="400004FF" w:usb2="00000000" w:usb3="00000000" w:csb0="0000019F" w:csb1="00000000"/>
    <w:embedRegular r:id="rId11" w:fontKey="{856C7462-5167-45FE-8BAD-9D372EF87AA2}"/>
    <w:embedBold r:id="rId12" w:fontKey="{EABE3B56-676F-490F-B3CA-E7A7207DE18F}"/>
  </w:font>
  <w:font w:name="Monotype Corsiva">
    <w:panose1 w:val="03010101010201010101"/>
    <w:charset w:val="00"/>
    <w:family w:val="script"/>
    <w:pitch w:val="variable"/>
    <w:sig w:usb0="00000287" w:usb1="00000000" w:usb2="00000000" w:usb3="00000000" w:csb0="0000009F" w:csb1="00000000"/>
    <w:embedRegular r:id="rId13" w:fontKey="{9973D8EC-966E-4498-AEC7-DE58B3899F74}"/>
    <w:embedBold r:id="rId14" w:fontKey="{C7D7B304-26E8-466C-8136-570A4C59C9B8}"/>
  </w:font>
  <w:font w:name="Agency FB">
    <w:panose1 w:val="020B0503020202020204"/>
    <w:charset w:val="00"/>
    <w:family w:val="swiss"/>
    <w:pitch w:val="variable"/>
    <w:sig w:usb0="00000003" w:usb1="00000000" w:usb2="00000000" w:usb3="00000000" w:csb0="00000001" w:csb1="00000000"/>
    <w:embedBold r:id="rId15" w:fontKey="{C2BC4B3F-45AB-4817-BEB2-0978F811ED1B}"/>
  </w:font>
  <w:font w:name="Calibri Light">
    <w:panose1 w:val="020F0302020204030204"/>
    <w:charset w:val="00"/>
    <w:family w:val="swiss"/>
    <w:pitch w:val="variable"/>
    <w:sig w:usb0="A00002EF" w:usb1="4000207B" w:usb2="00000000" w:usb3="00000000" w:csb0="0000019F" w:csb1="00000000"/>
    <w:embedRegular r:id="rId16" w:fontKey="{A1DE1DCA-13F5-4D2C-BB9C-41C2E168389D}"/>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A4C2FF" w14:textId="77777777" w:rsidR="00E60A82" w:rsidRDefault="00E60A82" w:rsidP="00C94D1E">
      <w:pPr>
        <w:pStyle w:val="Footer"/>
        <w:rPr>
          <w:lang w:val="en-GB"/>
        </w:rPr>
      </w:pPr>
      <w:r w:rsidRPr="00D620E2">
        <w:rPr>
          <w:lang w:val="id-ID" w:eastAsia="id-ID"/>
        </w:rPr>
        <w:drawing>
          <wp:inline distT="0" distB="0" distL="0" distR="0" wp14:anchorId="7CB5F387" wp14:editId="6B4C7821">
            <wp:extent cx="561975" cy="19050"/>
            <wp:effectExtent l="0" t="0" r="0" b="0"/>
            <wp:docPr id="5" name="Picture 2" descr="3p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pc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975" cy="19050"/>
                    </a:xfrm>
                    <a:prstGeom prst="rect">
                      <a:avLst/>
                    </a:prstGeom>
                    <a:noFill/>
                    <a:ln>
                      <a:noFill/>
                    </a:ln>
                  </pic:spPr>
                </pic:pic>
              </a:graphicData>
            </a:graphic>
          </wp:inline>
        </w:drawing>
      </w:r>
    </w:p>
    <w:p w14:paraId="74D981B5" w14:textId="77777777" w:rsidR="00E60A82" w:rsidRDefault="00E60A82"/>
    <w:p w14:paraId="5751EB1F" w14:textId="77777777" w:rsidR="00E60A82" w:rsidRDefault="00E60A82"/>
  </w:footnote>
  <w:footnote w:type="continuationSeparator" w:id="0">
    <w:p w14:paraId="51EE7C2C" w14:textId="77777777" w:rsidR="00E60A82" w:rsidRDefault="00E60A82">
      <w:r>
        <w:continuationSeparator/>
      </w:r>
    </w:p>
    <w:p w14:paraId="451E9367" w14:textId="77777777" w:rsidR="00E60A82" w:rsidRDefault="00E60A82"/>
    <w:p w14:paraId="4109B414" w14:textId="77777777" w:rsidR="00E60A82" w:rsidRDefault="00E60A8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DA7353" w14:textId="77777777" w:rsidR="00B04873" w:rsidRDefault="00B04873" w:rsidP="00737037">
    <w:pPr>
      <w:pStyle w:val="Header"/>
      <w:tabs>
        <w:tab w:val="clear" w:pos="4706"/>
        <w:tab w:val="clear" w:pos="9639"/>
      </w:tabs>
    </w:pPr>
    <w:r w:rsidRPr="00861F4A">
      <w:rPr>
        <w:rFonts w:ascii="Cambria" w:hAnsi="Cambria"/>
        <w:sz w:val="20"/>
      </w:rPr>
      <w:t>Vol</w:t>
    </w:r>
    <w:r w:rsidRPr="00861F4A">
      <w:rPr>
        <w:rFonts w:ascii="Cambria" w:hAnsi="Cambria"/>
        <w:sz w:val="20"/>
        <w:lang w:val="id-ID"/>
      </w:rPr>
      <w:t>ume</w:t>
    </w:r>
    <w:r w:rsidRPr="00861F4A">
      <w:rPr>
        <w:rFonts w:ascii="Cambria" w:hAnsi="Cambria"/>
        <w:sz w:val="20"/>
      </w:rPr>
      <w:t xml:space="preserve"> </w:t>
    </w:r>
    <w:r w:rsidRPr="00861F4A">
      <w:rPr>
        <w:rFonts w:ascii="Cambria" w:hAnsi="Cambria"/>
        <w:color w:val="FF0000"/>
        <w:sz w:val="20"/>
      </w:rPr>
      <w:t>X</w:t>
    </w:r>
    <w:r w:rsidRPr="00861F4A">
      <w:rPr>
        <w:rFonts w:ascii="Cambria" w:hAnsi="Cambria"/>
        <w:sz w:val="20"/>
      </w:rPr>
      <w:t>,</w:t>
    </w:r>
    <w:r w:rsidRPr="00861F4A">
      <w:rPr>
        <w:rFonts w:ascii="Cambria" w:hAnsi="Cambria"/>
        <w:sz w:val="20"/>
        <w:lang w:val="id-ID"/>
      </w:rPr>
      <w:t xml:space="preserve"> Issue</w:t>
    </w:r>
    <w:r w:rsidRPr="00861F4A">
      <w:rPr>
        <w:rFonts w:ascii="Cambria" w:hAnsi="Cambria"/>
        <w:sz w:val="20"/>
      </w:rPr>
      <w:t xml:space="preserve"> </w:t>
    </w:r>
    <w:r w:rsidRPr="00861F4A">
      <w:rPr>
        <w:rFonts w:ascii="Cambria" w:hAnsi="Cambria"/>
        <w:color w:val="FF0000"/>
        <w:sz w:val="20"/>
      </w:rPr>
      <w:t>X</w:t>
    </w:r>
    <w:r>
      <w:tab/>
      <w:t xml:space="preserve">                                                                                                                    </w:t>
    </w:r>
    <w:r w:rsidRPr="00861F4A">
      <w:rPr>
        <w:rFonts w:ascii="Monotype Corsiva" w:hAnsi="Monotype Corsiva"/>
        <w:sz w:val="22"/>
        <w:szCs w:val="22"/>
      </w:rPr>
      <w:t>Judul artikel</w:t>
    </w:r>
    <w:r>
      <w:rPr>
        <w:rFonts w:ascii="Monotype Corsiva" w:hAnsi="Monotype Corsiva"/>
        <w:sz w:val="22"/>
        <w:szCs w:val="22"/>
        <w:lang w:val="id-ID"/>
      </w:rPr>
      <w:t>.......</w:t>
    </w:r>
    <w:r w:rsidRPr="00A00EE6">
      <w:t xml:space="preserve"> |</w:t>
    </w:r>
    <w:r w:rsidRPr="00A00EE6">
      <w:rPr>
        <w:noProof w:val="0"/>
      </w:rPr>
      <w:fldChar w:fldCharType="begin"/>
    </w:r>
    <w:r w:rsidRPr="00A00EE6">
      <w:instrText xml:space="preserve"> PAGE   \* MERGEFORMAT </w:instrText>
    </w:r>
    <w:r w:rsidRPr="00A00EE6">
      <w:rPr>
        <w:noProof w:val="0"/>
      </w:rPr>
      <w:fldChar w:fldCharType="separate"/>
    </w:r>
    <w:r w:rsidR="005761B2">
      <w:t>21</w:t>
    </w:r>
    <w:r w:rsidRPr="00A00EE6">
      <w:fldChar w:fldCharType="end"/>
    </w:r>
  </w:p>
  <w:p w14:paraId="6F87272B" w14:textId="77777777" w:rsidR="00B04873" w:rsidRDefault="00B04873" w:rsidP="00737037">
    <w:pPr>
      <w:pStyle w:val="Header"/>
      <w:tabs>
        <w:tab w:val="clear" w:pos="4706"/>
        <w:tab w:val="clear" w:pos="963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A"/>
    <w:multiLevelType w:val="multilevel"/>
    <w:tmpl w:val="38E7303A"/>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8F60223"/>
    <w:multiLevelType w:val="hybridMultilevel"/>
    <w:tmpl w:val="5366D2EE"/>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BDB0BD1"/>
    <w:multiLevelType w:val="hybridMultilevel"/>
    <w:tmpl w:val="2F0C6E3C"/>
    <w:lvl w:ilvl="0" w:tplc="04210001">
      <w:start w:val="1"/>
      <w:numFmt w:val="bullet"/>
      <w:lvlText w:val=""/>
      <w:lvlJc w:val="left"/>
      <w:pPr>
        <w:ind w:left="1713" w:hanging="360"/>
      </w:pPr>
      <w:rPr>
        <w:rFonts w:ascii="Symbol" w:hAnsi="Symbol" w:hint="default"/>
      </w:rPr>
    </w:lvl>
    <w:lvl w:ilvl="1" w:tplc="04210003">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3">
    <w:nsid w:val="0C221B5D"/>
    <w:multiLevelType w:val="hybridMultilevel"/>
    <w:tmpl w:val="FB5C91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2E0393"/>
    <w:multiLevelType w:val="multilevel"/>
    <w:tmpl w:val="988219DE"/>
    <w:lvl w:ilvl="0">
      <w:start w:val="1"/>
      <w:numFmt w:val="bullet"/>
      <w:pStyle w:val="3c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5">
    <w:nsid w:val="29322B9F"/>
    <w:multiLevelType w:val="multilevel"/>
    <w:tmpl w:val="1E642A78"/>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6">
    <w:nsid w:val="297B7E45"/>
    <w:multiLevelType w:val="hybridMultilevel"/>
    <w:tmpl w:val="C7CEE4FE"/>
    <w:lvl w:ilvl="0" w:tplc="04210019">
      <w:start w:val="1"/>
      <w:numFmt w:val="lowerLetter"/>
      <w:lvlText w:val="%1."/>
      <w:lvlJc w:val="left"/>
      <w:pPr>
        <w:ind w:left="1501" w:hanging="361"/>
      </w:pPr>
      <w:rPr>
        <w:rFonts w:hint="default"/>
        <w:w w:val="100"/>
        <w:sz w:val="20"/>
        <w:szCs w:val="20"/>
        <w:lang w:val="id" w:eastAsia="en-US" w:bidi="ar-SA"/>
      </w:rPr>
    </w:lvl>
    <w:lvl w:ilvl="1" w:tplc="91608B08">
      <w:numFmt w:val="bullet"/>
      <w:lvlText w:val="•"/>
      <w:lvlJc w:val="left"/>
      <w:pPr>
        <w:ind w:left="2410" w:hanging="361"/>
      </w:pPr>
      <w:rPr>
        <w:rFonts w:hint="default"/>
        <w:lang w:val="id" w:eastAsia="en-US" w:bidi="ar-SA"/>
      </w:rPr>
    </w:lvl>
    <w:lvl w:ilvl="2" w:tplc="3AAC3936">
      <w:numFmt w:val="bullet"/>
      <w:lvlText w:val="•"/>
      <w:lvlJc w:val="left"/>
      <w:pPr>
        <w:ind w:left="3321" w:hanging="361"/>
      </w:pPr>
      <w:rPr>
        <w:rFonts w:hint="default"/>
        <w:lang w:val="id" w:eastAsia="en-US" w:bidi="ar-SA"/>
      </w:rPr>
    </w:lvl>
    <w:lvl w:ilvl="3" w:tplc="479214A8">
      <w:numFmt w:val="bullet"/>
      <w:lvlText w:val="•"/>
      <w:lvlJc w:val="left"/>
      <w:pPr>
        <w:ind w:left="4232" w:hanging="361"/>
      </w:pPr>
      <w:rPr>
        <w:rFonts w:hint="default"/>
        <w:lang w:val="id" w:eastAsia="en-US" w:bidi="ar-SA"/>
      </w:rPr>
    </w:lvl>
    <w:lvl w:ilvl="4" w:tplc="F61EA6B2">
      <w:numFmt w:val="bullet"/>
      <w:lvlText w:val="•"/>
      <w:lvlJc w:val="left"/>
      <w:pPr>
        <w:ind w:left="5143" w:hanging="361"/>
      </w:pPr>
      <w:rPr>
        <w:rFonts w:hint="default"/>
        <w:lang w:val="id" w:eastAsia="en-US" w:bidi="ar-SA"/>
      </w:rPr>
    </w:lvl>
    <w:lvl w:ilvl="5" w:tplc="7BC49970">
      <w:numFmt w:val="bullet"/>
      <w:lvlText w:val="•"/>
      <w:lvlJc w:val="left"/>
      <w:pPr>
        <w:ind w:left="6054" w:hanging="361"/>
      </w:pPr>
      <w:rPr>
        <w:rFonts w:hint="default"/>
        <w:lang w:val="id" w:eastAsia="en-US" w:bidi="ar-SA"/>
      </w:rPr>
    </w:lvl>
    <w:lvl w:ilvl="6" w:tplc="EB72FE82">
      <w:numFmt w:val="bullet"/>
      <w:lvlText w:val="•"/>
      <w:lvlJc w:val="left"/>
      <w:pPr>
        <w:ind w:left="6965" w:hanging="361"/>
      </w:pPr>
      <w:rPr>
        <w:rFonts w:hint="default"/>
        <w:lang w:val="id" w:eastAsia="en-US" w:bidi="ar-SA"/>
      </w:rPr>
    </w:lvl>
    <w:lvl w:ilvl="7" w:tplc="81DE8D1E">
      <w:numFmt w:val="bullet"/>
      <w:lvlText w:val="•"/>
      <w:lvlJc w:val="left"/>
      <w:pPr>
        <w:ind w:left="7876" w:hanging="361"/>
      </w:pPr>
      <w:rPr>
        <w:rFonts w:hint="default"/>
        <w:lang w:val="id" w:eastAsia="en-US" w:bidi="ar-SA"/>
      </w:rPr>
    </w:lvl>
    <w:lvl w:ilvl="8" w:tplc="2E42149C">
      <w:numFmt w:val="bullet"/>
      <w:lvlText w:val="•"/>
      <w:lvlJc w:val="left"/>
      <w:pPr>
        <w:ind w:left="8787" w:hanging="361"/>
      </w:pPr>
      <w:rPr>
        <w:rFonts w:hint="default"/>
        <w:lang w:val="id" w:eastAsia="en-US" w:bidi="ar-SA"/>
      </w:rPr>
    </w:lvl>
  </w:abstractNum>
  <w:abstractNum w:abstractNumId="7">
    <w:nsid w:val="2AE9629D"/>
    <w:multiLevelType w:val="hybridMultilevel"/>
    <w:tmpl w:val="60A03F5A"/>
    <w:lvl w:ilvl="0" w:tplc="B8D432B4">
      <w:start w:val="1"/>
      <w:numFmt w:val="upperRoman"/>
      <w:pStyle w:val="JUDULBAB"/>
      <w:lvlText w:val="%1."/>
      <w:lvlJc w:val="left"/>
      <w:pPr>
        <w:ind w:left="1080" w:hanging="720"/>
      </w:pPr>
      <w:rPr>
        <w:rFonts w:hint="default"/>
        <w:b/>
        <w:i w:val="0"/>
      </w:rPr>
    </w:lvl>
    <w:lvl w:ilvl="1" w:tplc="D4007E6E">
      <w:start w:val="1"/>
      <w:numFmt w:val="lowerLetter"/>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2BC31670"/>
    <w:multiLevelType w:val="multilevel"/>
    <w:tmpl w:val="0AA01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CC67583"/>
    <w:multiLevelType w:val="hybridMultilevel"/>
    <w:tmpl w:val="C010AE6C"/>
    <w:lvl w:ilvl="0" w:tplc="38090019">
      <w:start w:val="1"/>
      <w:numFmt w:val="lowerLetter"/>
      <w:lvlText w:val="%1."/>
      <w:lvlJc w:val="left"/>
      <w:pPr>
        <w:ind w:left="720" w:hanging="360"/>
      </w:pPr>
      <w:rPr>
        <w:rFonts w:hint="default"/>
      </w:rPr>
    </w:lvl>
    <w:lvl w:ilvl="1" w:tplc="38090019">
      <w:start w:val="1"/>
      <w:numFmt w:val="lowerLetter"/>
      <w:lvlText w:val="%2."/>
      <w:lvlJc w:val="left"/>
      <w:pPr>
        <w:ind w:left="1440" w:hanging="360"/>
      </w:pPr>
    </w:lvl>
    <w:lvl w:ilvl="2" w:tplc="ED487214">
      <w:start w:val="1"/>
      <w:numFmt w:val="bullet"/>
      <w:lvlText w:val="-"/>
      <w:lvlJc w:val="left"/>
      <w:pPr>
        <w:ind w:left="2340" w:hanging="360"/>
      </w:pPr>
      <w:rPr>
        <w:rFonts w:ascii="Times New Roman" w:eastAsia="Times New Roman" w:hAnsi="Times New Roman" w:cs="Times New Roman" w:hint="default"/>
      </w:r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nsid w:val="2E50024B"/>
    <w:multiLevelType w:val="hybridMultilevel"/>
    <w:tmpl w:val="29BC8BCA"/>
    <w:lvl w:ilvl="0" w:tplc="53E61D52">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1">
    <w:nsid w:val="34D20AB4"/>
    <w:multiLevelType w:val="hybridMultilevel"/>
    <w:tmpl w:val="FB302C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4C50BDB"/>
    <w:multiLevelType w:val="hybridMultilevel"/>
    <w:tmpl w:val="DF4CFD16"/>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485D505F"/>
    <w:multiLevelType w:val="hybridMultilevel"/>
    <w:tmpl w:val="2EEED664"/>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4B7B713C"/>
    <w:multiLevelType w:val="multilevel"/>
    <w:tmpl w:val="47C820C4"/>
    <w:lvl w:ilvl="0">
      <w:start w:val="1"/>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C5347D8"/>
    <w:multiLevelType w:val="hybridMultilevel"/>
    <w:tmpl w:val="EF6A7D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CC26E2A"/>
    <w:multiLevelType w:val="hybridMultilevel"/>
    <w:tmpl w:val="8A66DDA0"/>
    <w:lvl w:ilvl="0" w:tplc="A750284E">
      <w:start w:val="1"/>
      <w:numFmt w:val="lowerLetter"/>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7">
    <w:nsid w:val="521C53DE"/>
    <w:multiLevelType w:val="hybridMultilevel"/>
    <w:tmpl w:val="8F0647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27E7170"/>
    <w:multiLevelType w:val="multilevel"/>
    <w:tmpl w:val="A282E7EA"/>
    <w:lvl w:ilvl="0">
      <w:start w:val="1"/>
      <w:numFmt w:val="decimal"/>
      <w:pStyle w:val="Els-numlist"/>
      <w:lvlText w:val="%1."/>
      <w:lvlJc w:val="left"/>
      <w:pPr>
        <w:tabs>
          <w:tab w:val="num" w:pos="360"/>
        </w:tabs>
        <w:ind w:left="240" w:hanging="240"/>
      </w:pPr>
    </w:lvl>
    <w:lvl w:ilvl="1">
      <w:start w:val="1"/>
      <w:numFmt w:val="decimal"/>
      <w:lvlText w:val="%1.%2."/>
      <w:lvlJc w:val="left"/>
      <w:pPr>
        <w:tabs>
          <w:tab w:val="num" w:pos="600"/>
        </w:tabs>
        <w:ind w:left="480" w:hanging="240"/>
      </w:pPr>
    </w:lvl>
    <w:lvl w:ilvl="2">
      <w:start w:val="1"/>
      <w:numFmt w:val="decimal"/>
      <w:lvlText w:val="%1.%2.%3."/>
      <w:lvlJc w:val="left"/>
      <w:pPr>
        <w:tabs>
          <w:tab w:val="num" w:pos="840"/>
        </w:tabs>
        <w:ind w:left="720" w:hanging="240"/>
      </w:pPr>
    </w:lvl>
    <w:lvl w:ilvl="3">
      <w:start w:val="1"/>
      <w:numFmt w:val="decimal"/>
      <w:lvlText w:val="%1.%2.%3.%4."/>
      <w:lvlJc w:val="left"/>
      <w:pPr>
        <w:tabs>
          <w:tab w:val="num" w:pos="1080"/>
        </w:tabs>
        <w:ind w:left="960" w:hanging="240"/>
      </w:pPr>
    </w:lvl>
    <w:lvl w:ilvl="4">
      <w:start w:val="1"/>
      <w:numFmt w:val="decimal"/>
      <w:lvlText w:val="%1.%2.%3.%4.%5."/>
      <w:lvlJc w:val="left"/>
      <w:pPr>
        <w:tabs>
          <w:tab w:val="num" w:pos="1320"/>
        </w:tabs>
        <w:ind w:left="1200" w:hanging="240"/>
      </w:pPr>
    </w:lvl>
    <w:lvl w:ilvl="5">
      <w:start w:val="1"/>
      <w:numFmt w:val="decimal"/>
      <w:lvlText w:val="%1.%2.%3.%4.%5.%6."/>
      <w:lvlJc w:val="left"/>
      <w:pPr>
        <w:tabs>
          <w:tab w:val="num" w:pos="1560"/>
        </w:tabs>
        <w:ind w:left="1440" w:hanging="240"/>
      </w:pPr>
    </w:lvl>
    <w:lvl w:ilvl="6">
      <w:start w:val="1"/>
      <w:numFmt w:val="decimal"/>
      <w:lvlText w:val="%1.%2.%3.%4.%5.%6.%7."/>
      <w:lvlJc w:val="left"/>
      <w:pPr>
        <w:tabs>
          <w:tab w:val="num" w:pos="1800"/>
        </w:tabs>
        <w:ind w:left="1680" w:hanging="240"/>
      </w:pPr>
    </w:lvl>
    <w:lvl w:ilvl="7">
      <w:start w:val="1"/>
      <w:numFmt w:val="decimal"/>
      <w:lvlText w:val="%1.%2.%3.%4.%5.%6.%7.%8."/>
      <w:lvlJc w:val="left"/>
      <w:pPr>
        <w:tabs>
          <w:tab w:val="num" w:pos="2040"/>
        </w:tabs>
        <w:ind w:left="1920" w:hanging="240"/>
      </w:pPr>
    </w:lvl>
    <w:lvl w:ilvl="8">
      <w:start w:val="1"/>
      <w:numFmt w:val="decimal"/>
      <w:lvlText w:val="%1.%2.%3.%4.%5.%6.%7.%8.%9."/>
      <w:lvlJc w:val="left"/>
      <w:pPr>
        <w:tabs>
          <w:tab w:val="num" w:pos="2280"/>
        </w:tabs>
        <w:ind w:left="2160" w:hanging="240"/>
      </w:pPr>
    </w:lvl>
  </w:abstractNum>
  <w:abstractNum w:abstractNumId="19">
    <w:nsid w:val="54FB7B6A"/>
    <w:multiLevelType w:val="hybridMultilevel"/>
    <w:tmpl w:val="7096C352"/>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56205803"/>
    <w:multiLevelType w:val="multilevel"/>
    <w:tmpl w:val="6A64DDF4"/>
    <w:lvl w:ilvl="0">
      <w:start w:val="1"/>
      <w:numFmt w:val="decimal"/>
      <w:pStyle w:val="2a1storder-head"/>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pStyle w:val="2c3rdorder-head"/>
      <w:suff w:val="space"/>
      <w:lvlText w:val="%1.%2.%3."/>
      <w:lvlJc w:val="left"/>
      <w:pPr>
        <w:ind w:left="0" w:firstLine="0"/>
      </w:pPr>
      <w:rPr>
        <w:rFonts w:hint="default"/>
      </w:rPr>
    </w:lvl>
    <w:lvl w:ilvl="3">
      <w:start w:val="1"/>
      <w:numFmt w:val="decimal"/>
      <w:pStyle w:val="2d4thorder-head"/>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3.%4.%5.%6.%7.%8.%9."/>
      <w:lvlJc w:val="left"/>
      <w:pPr>
        <w:ind w:left="0" w:firstLine="0"/>
      </w:pPr>
      <w:rPr>
        <w:rFonts w:hint="default"/>
      </w:rPr>
    </w:lvl>
  </w:abstractNum>
  <w:abstractNum w:abstractNumId="21">
    <w:nsid w:val="57220A4B"/>
    <w:multiLevelType w:val="hybridMultilevel"/>
    <w:tmpl w:val="7222F4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7483419"/>
    <w:multiLevelType w:val="hybridMultilevel"/>
    <w:tmpl w:val="00A648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CE87F5D"/>
    <w:multiLevelType w:val="hybridMultilevel"/>
    <w:tmpl w:val="1A20A8E4"/>
    <w:lvl w:ilvl="0" w:tplc="7E88894E">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24">
    <w:nsid w:val="5DEC00FA"/>
    <w:multiLevelType w:val="multilevel"/>
    <w:tmpl w:val="6B646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26">
    <w:nsid w:val="6FE31F65"/>
    <w:multiLevelType w:val="hybridMultilevel"/>
    <w:tmpl w:val="F736570E"/>
    <w:lvl w:ilvl="0" w:tplc="04210019">
      <w:start w:val="1"/>
      <w:numFmt w:val="lowerLetter"/>
      <w:lvlText w:val="%1."/>
      <w:lvlJc w:val="left"/>
      <w:pPr>
        <w:ind w:left="1501" w:hanging="361"/>
      </w:pPr>
      <w:rPr>
        <w:rFonts w:hint="default"/>
        <w:w w:val="100"/>
        <w:sz w:val="20"/>
        <w:szCs w:val="20"/>
        <w:lang w:val="id" w:eastAsia="en-US" w:bidi="ar-SA"/>
      </w:rPr>
    </w:lvl>
    <w:lvl w:ilvl="1" w:tplc="91608B08">
      <w:numFmt w:val="bullet"/>
      <w:lvlText w:val="•"/>
      <w:lvlJc w:val="left"/>
      <w:pPr>
        <w:ind w:left="2410" w:hanging="361"/>
      </w:pPr>
      <w:rPr>
        <w:rFonts w:hint="default"/>
        <w:lang w:val="id" w:eastAsia="en-US" w:bidi="ar-SA"/>
      </w:rPr>
    </w:lvl>
    <w:lvl w:ilvl="2" w:tplc="3AAC3936">
      <w:numFmt w:val="bullet"/>
      <w:lvlText w:val="•"/>
      <w:lvlJc w:val="left"/>
      <w:pPr>
        <w:ind w:left="3321" w:hanging="361"/>
      </w:pPr>
      <w:rPr>
        <w:rFonts w:hint="default"/>
        <w:lang w:val="id" w:eastAsia="en-US" w:bidi="ar-SA"/>
      </w:rPr>
    </w:lvl>
    <w:lvl w:ilvl="3" w:tplc="479214A8">
      <w:numFmt w:val="bullet"/>
      <w:lvlText w:val="•"/>
      <w:lvlJc w:val="left"/>
      <w:pPr>
        <w:ind w:left="4232" w:hanging="361"/>
      </w:pPr>
      <w:rPr>
        <w:rFonts w:hint="default"/>
        <w:lang w:val="id" w:eastAsia="en-US" w:bidi="ar-SA"/>
      </w:rPr>
    </w:lvl>
    <w:lvl w:ilvl="4" w:tplc="F61EA6B2">
      <w:numFmt w:val="bullet"/>
      <w:lvlText w:val="•"/>
      <w:lvlJc w:val="left"/>
      <w:pPr>
        <w:ind w:left="5143" w:hanging="361"/>
      </w:pPr>
      <w:rPr>
        <w:rFonts w:hint="default"/>
        <w:lang w:val="id" w:eastAsia="en-US" w:bidi="ar-SA"/>
      </w:rPr>
    </w:lvl>
    <w:lvl w:ilvl="5" w:tplc="7BC49970">
      <w:numFmt w:val="bullet"/>
      <w:lvlText w:val="•"/>
      <w:lvlJc w:val="left"/>
      <w:pPr>
        <w:ind w:left="6054" w:hanging="361"/>
      </w:pPr>
      <w:rPr>
        <w:rFonts w:hint="default"/>
        <w:lang w:val="id" w:eastAsia="en-US" w:bidi="ar-SA"/>
      </w:rPr>
    </w:lvl>
    <w:lvl w:ilvl="6" w:tplc="EB72FE82">
      <w:numFmt w:val="bullet"/>
      <w:lvlText w:val="•"/>
      <w:lvlJc w:val="left"/>
      <w:pPr>
        <w:ind w:left="6965" w:hanging="361"/>
      </w:pPr>
      <w:rPr>
        <w:rFonts w:hint="default"/>
        <w:lang w:val="id" w:eastAsia="en-US" w:bidi="ar-SA"/>
      </w:rPr>
    </w:lvl>
    <w:lvl w:ilvl="7" w:tplc="81DE8D1E">
      <w:numFmt w:val="bullet"/>
      <w:lvlText w:val="•"/>
      <w:lvlJc w:val="left"/>
      <w:pPr>
        <w:ind w:left="7876" w:hanging="361"/>
      </w:pPr>
      <w:rPr>
        <w:rFonts w:hint="default"/>
        <w:lang w:val="id" w:eastAsia="en-US" w:bidi="ar-SA"/>
      </w:rPr>
    </w:lvl>
    <w:lvl w:ilvl="8" w:tplc="2E42149C">
      <w:numFmt w:val="bullet"/>
      <w:lvlText w:val="•"/>
      <w:lvlJc w:val="left"/>
      <w:pPr>
        <w:ind w:left="8787" w:hanging="361"/>
      </w:pPr>
      <w:rPr>
        <w:rFonts w:hint="default"/>
        <w:lang w:val="id" w:eastAsia="en-US" w:bidi="ar-SA"/>
      </w:rPr>
    </w:lvl>
  </w:abstractNum>
  <w:abstractNum w:abstractNumId="27">
    <w:nsid w:val="761003B0"/>
    <w:multiLevelType w:val="hybridMultilevel"/>
    <w:tmpl w:val="71DA5058"/>
    <w:lvl w:ilvl="0" w:tplc="670A657E">
      <w:start w:val="1"/>
      <w:numFmt w:val="lowerLetter"/>
      <w:pStyle w:val="2b2ndorder-hea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D3B0555"/>
    <w:multiLevelType w:val="multilevel"/>
    <w:tmpl w:val="96641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25"/>
  </w:num>
  <w:num w:numId="3">
    <w:abstractNumId w:val="4"/>
  </w:num>
  <w:num w:numId="4">
    <w:abstractNumId w:val="18"/>
  </w:num>
  <w:num w:numId="5">
    <w:abstractNumId w:val="20"/>
  </w:num>
  <w:num w:numId="6">
    <w:abstractNumId w:val="27"/>
  </w:num>
  <w:num w:numId="7">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7"/>
  </w:num>
  <w:num w:numId="10">
    <w:abstractNumId w:val="0"/>
  </w:num>
  <w:num w:numId="11">
    <w:abstractNumId w:val="1"/>
  </w:num>
  <w:num w:numId="12">
    <w:abstractNumId w:val="2"/>
  </w:num>
  <w:num w:numId="13">
    <w:abstractNumId w:val="19"/>
  </w:num>
  <w:num w:numId="14">
    <w:abstractNumId w:val="10"/>
  </w:num>
  <w:num w:numId="15">
    <w:abstractNumId w:val="28"/>
  </w:num>
  <w:num w:numId="16">
    <w:abstractNumId w:val="24"/>
  </w:num>
  <w:num w:numId="17">
    <w:abstractNumId w:val="8"/>
  </w:num>
  <w:num w:numId="18">
    <w:abstractNumId w:val="14"/>
  </w:num>
  <w:num w:numId="19">
    <w:abstractNumId w:val="26"/>
  </w:num>
  <w:num w:numId="20">
    <w:abstractNumId w:val="23"/>
  </w:num>
  <w:num w:numId="21">
    <w:abstractNumId w:val="16"/>
  </w:num>
  <w:num w:numId="22">
    <w:abstractNumId w:val="6"/>
  </w:num>
  <w:num w:numId="23">
    <w:abstractNumId w:val="13"/>
  </w:num>
  <w:num w:numId="24">
    <w:abstractNumId w:val="12"/>
  </w:num>
  <w:num w:numId="25">
    <w:abstractNumId w:val="21"/>
  </w:num>
  <w:num w:numId="26">
    <w:abstractNumId w:val="3"/>
  </w:num>
  <w:num w:numId="27">
    <w:abstractNumId w:val="11"/>
  </w:num>
  <w:num w:numId="28">
    <w:abstractNumId w:val="22"/>
  </w:num>
  <w:num w:numId="29">
    <w:abstractNumId w:val="17"/>
  </w:num>
  <w:num w:numId="30">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removePersonalInformation/>
  <w:removeDateAndTime/>
  <w:printPostScriptOverText/>
  <w:embedTrueTypeFonts/>
  <w:hideSpellingErrors/>
  <w:attachedTemplate r:id="rId1"/>
  <w:defaultTabStop w:val="720"/>
  <w:autoHyphenation/>
  <w:evenAndOddHeaders/>
  <w:drawingGridHorizontalSpacing w:val="120"/>
  <w:drawingGridVerticalSpacing w:val="120"/>
  <w:noPunctuationKerning/>
  <w:characterSpacingControl w:val="doNotCompress"/>
  <w:hdrShapeDefaults>
    <o:shapedefaults v:ext="edit" spidmax="2049"/>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YwsLQwtDC3NDKyMDFX0lEKTi0uzszPAykwrAUAEDlQ8ywAAAA="/>
  </w:docVars>
  <w:rsids>
    <w:rsidRoot w:val="007C31EB"/>
    <w:rsid w:val="000007CD"/>
    <w:rsid w:val="00011B4B"/>
    <w:rsid w:val="00011C98"/>
    <w:rsid w:val="00012FC6"/>
    <w:rsid w:val="0001503B"/>
    <w:rsid w:val="00017B85"/>
    <w:rsid w:val="00017DD8"/>
    <w:rsid w:val="00025821"/>
    <w:rsid w:val="0002766B"/>
    <w:rsid w:val="00033F04"/>
    <w:rsid w:val="00035ED2"/>
    <w:rsid w:val="00056920"/>
    <w:rsid w:val="00067E37"/>
    <w:rsid w:val="00072AAA"/>
    <w:rsid w:val="000A068A"/>
    <w:rsid w:val="000B137C"/>
    <w:rsid w:val="000B5E84"/>
    <w:rsid w:val="000C1409"/>
    <w:rsid w:val="000C3885"/>
    <w:rsid w:val="000D07A1"/>
    <w:rsid w:val="000D395C"/>
    <w:rsid w:val="000E013B"/>
    <w:rsid w:val="000E1EF3"/>
    <w:rsid w:val="000E2050"/>
    <w:rsid w:val="000E212B"/>
    <w:rsid w:val="000E3468"/>
    <w:rsid w:val="000E71EA"/>
    <w:rsid w:val="000F5FF4"/>
    <w:rsid w:val="0011024F"/>
    <w:rsid w:val="0011201F"/>
    <w:rsid w:val="00117A48"/>
    <w:rsid w:val="00117E53"/>
    <w:rsid w:val="00131677"/>
    <w:rsid w:val="00132FCB"/>
    <w:rsid w:val="0013368D"/>
    <w:rsid w:val="00136D96"/>
    <w:rsid w:val="001446AE"/>
    <w:rsid w:val="00152E79"/>
    <w:rsid w:val="00162C26"/>
    <w:rsid w:val="00163A94"/>
    <w:rsid w:val="0016771D"/>
    <w:rsid w:val="0017199C"/>
    <w:rsid w:val="0017435C"/>
    <w:rsid w:val="00186B43"/>
    <w:rsid w:val="001A65DC"/>
    <w:rsid w:val="001B6E7B"/>
    <w:rsid w:val="001C5606"/>
    <w:rsid w:val="001C578C"/>
    <w:rsid w:val="001D430E"/>
    <w:rsid w:val="001D73E5"/>
    <w:rsid w:val="001E4CDB"/>
    <w:rsid w:val="001F168C"/>
    <w:rsid w:val="001F49A0"/>
    <w:rsid w:val="001F5A9A"/>
    <w:rsid w:val="00205238"/>
    <w:rsid w:val="00214700"/>
    <w:rsid w:val="00224644"/>
    <w:rsid w:val="002302A1"/>
    <w:rsid w:val="00234053"/>
    <w:rsid w:val="0023666F"/>
    <w:rsid w:val="00256D71"/>
    <w:rsid w:val="002610C9"/>
    <w:rsid w:val="00261CAB"/>
    <w:rsid w:val="0026239E"/>
    <w:rsid w:val="002827B7"/>
    <w:rsid w:val="0028424E"/>
    <w:rsid w:val="00284AD4"/>
    <w:rsid w:val="002965C4"/>
    <w:rsid w:val="002D2EBC"/>
    <w:rsid w:val="002E206D"/>
    <w:rsid w:val="002E75D5"/>
    <w:rsid w:val="003024D1"/>
    <w:rsid w:val="0031240B"/>
    <w:rsid w:val="0031626B"/>
    <w:rsid w:val="00321CE8"/>
    <w:rsid w:val="003248D1"/>
    <w:rsid w:val="003312B7"/>
    <w:rsid w:val="00333C07"/>
    <w:rsid w:val="003353FE"/>
    <w:rsid w:val="003400D6"/>
    <w:rsid w:val="00341FD7"/>
    <w:rsid w:val="00355DB5"/>
    <w:rsid w:val="003560E1"/>
    <w:rsid w:val="00357015"/>
    <w:rsid w:val="00360650"/>
    <w:rsid w:val="00360762"/>
    <w:rsid w:val="00362B0B"/>
    <w:rsid w:val="003659AC"/>
    <w:rsid w:val="003806A4"/>
    <w:rsid w:val="0038671B"/>
    <w:rsid w:val="00390987"/>
    <w:rsid w:val="00395CCE"/>
    <w:rsid w:val="003C6E61"/>
    <w:rsid w:val="003D5E20"/>
    <w:rsid w:val="003F59E7"/>
    <w:rsid w:val="003F5ED9"/>
    <w:rsid w:val="004007A1"/>
    <w:rsid w:val="00403AD6"/>
    <w:rsid w:val="00422082"/>
    <w:rsid w:val="00430C03"/>
    <w:rsid w:val="00437372"/>
    <w:rsid w:val="00443668"/>
    <w:rsid w:val="004469B0"/>
    <w:rsid w:val="00451CEA"/>
    <w:rsid w:val="00482DF5"/>
    <w:rsid w:val="004A179E"/>
    <w:rsid w:val="004A52CA"/>
    <w:rsid w:val="004C3ED5"/>
    <w:rsid w:val="004C60A1"/>
    <w:rsid w:val="004C6DD2"/>
    <w:rsid w:val="004D0EDB"/>
    <w:rsid w:val="004D7D25"/>
    <w:rsid w:val="004E3CA9"/>
    <w:rsid w:val="004F7DD6"/>
    <w:rsid w:val="00502197"/>
    <w:rsid w:val="00504D72"/>
    <w:rsid w:val="005106FB"/>
    <w:rsid w:val="00510F73"/>
    <w:rsid w:val="00512D9D"/>
    <w:rsid w:val="00514485"/>
    <w:rsid w:val="00522F40"/>
    <w:rsid w:val="005250D2"/>
    <w:rsid w:val="00542565"/>
    <w:rsid w:val="00547166"/>
    <w:rsid w:val="00556412"/>
    <w:rsid w:val="0056302F"/>
    <w:rsid w:val="0056407F"/>
    <w:rsid w:val="005657A2"/>
    <w:rsid w:val="00572A1E"/>
    <w:rsid w:val="005761B2"/>
    <w:rsid w:val="0059035D"/>
    <w:rsid w:val="005968EA"/>
    <w:rsid w:val="005B1F08"/>
    <w:rsid w:val="005B73E7"/>
    <w:rsid w:val="005D575C"/>
    <w:rsid w:val="005D6414"/>
    <w:rsid w:val="005E7CE3"/>
    <w:rsid w:val="005F6BBA"/>
    <w:rsid w:val="00604F25"/>
    <w:rsid w:val="0061259E"/>
    <w:rsid w:val="00621A00"/>
    <w:rsid w:val="00630286"/>
    <w:rsid w:val="00631270"/>
    <w:rsid w:val="00632723"/>
    <w:rsid w:val="00635C68"/>
    <w:rsid w:val="00643CBF"/>
    <w:rsid w:val="0066392D"/>
    <w:rsid w:val="00665852"/>
    <w:rsid w:val="00696237"/>
    <w:rsid w:val="0069760A"/>
    <w:rsid w:val="006976F5"/>
    <w:rsid w:val="006A38C9"/>
    <w:rsid w:val="006A63E8"/>
    <w:rsid w:val="006B5051"/>
    <w:rsid w:val="006D2E27"/>
    <w:rsid w:val="006E1548"/>
    <w:rsid w:val="006E1DAF"/>
    <w:rsid w:val="007110B9"/>
    <w:rsid w:val="007145B3"/>
    <w:rsid w:val="00720019"/>
    <w:rsid w:val="00723227"/>
    <w:rsid w:val="0072368E"/>
    <w:rsid w:val="007333E5"/>
    <w:rsid w:val="00737037"/>
    <w:rsid w:val="00737A1B"/>
    <w:rsid w:val="00745088"/>
    <w:rsid w:val="00754B28"/>
    <w:rsid w:val="00757D4F"/>
    <w:rsid w:val="00764D68"/>
    <w:rsid w:val="007707D5"/>
    <w:rsid w:val="0077163B"/>
    <w:rsid w:val="00783D5B"/>
    <w:rsid w:val="00785435"/>
    <w:rsid w:val="00785615"/>
    <w:rsid w:val="007925ED"/>
    <w:rsid w:val="007B4855"/>
    <w:rsid w:val="007C30D7"/>
    <w:rsid w:val="007C31EB"/>
    <w:rsid w:val="007D037B"/>
    <w:rsid w:val="007D43FA"/>
    <w:rsid w:val="007D56DF"/>
    <w:rsid w:val="007E1D05"/>
    <w:rsid w:val="007E4CB8"/>
    <w:rsid w:val="007E4D5D"/>
    <w:rsid w:val="00812B49"/>
    <w:rsid w:val="00812F24"/>
    <w:rsid w:val="00816027"/>
    <w:rsid w:val="00822861"/>
    <w:rsid w:val="0082300C"/>
    <w:rsid w:val="008361BF"/>
    <w:rsid w:val="00840E5D"/>
    <w:rsid w:val="0085432A"/>
    <w:rsid w:val="00861F4A"/>
    <w:rsid w:val="00863157"/>
    <w:rsid w:val="00874642"/>
    <w:rsid w:val="008810F0"/>
    <w:rsid w:val="008919E4"/>
    <w:rsid w:val="008A0BC7"/>
    <w:rsid w:val="008B4882"/>
    <w:rsid w:val="008C36A9"/>
    <w:rsid w:val="008D19C0"/>
    <w:rsid w:val="008D669A"/>
    <w:rsid w:val="008E0776"/>
    <w:rsid w:val="008E6A18"/>
    <w:rsid w:val="008E7798"/>
    <w:rsid w:val="008F52A6"/>
    <w:rsid w:val="008F6676"/>
    <w:rsid w:val="008F73FF"/>
    <w:rsid w:val="00902534"/>
    <w:rsid w:val="00911394"/>
    <w:rsid w:val="00913271"/>
    <w:rsid w:val="00914A57"/>
    <w:rsid w:val="0091660E"/>
    <w:rsid w:val="00925A11"/>
    <w:rsid w:val="00927DCF"/>
    <w:rsid w:val="00947A8E"/>
    <w:rsid w:val="00953649"/>
    <w:rsid w:val="00965AA7"/>
    <w:rsid w:val="0097605A"/>
    <w:rsid w:val="009A23B0"/>
    <w:rsid w:val="009A6D87"/>
    <w:rsid w:val="009B7CF7"/>
    <w:rsid w:val="009C6F37"/>
    <w:rsid w:val="009C7553"/>
    <w:rsid w:val="009D5D17"/>
    <w:rsid w:val="009D6A20"/>
    <w:rsid w:val="009D747E"/>
    <w:rsid w:val="009E0B4E"/>
    <w:rsid w:val="009E58BD"/>
    <w:rsid w:val="009E6A50"/>
    <w:rsid w:val="009F5732"/>
    <w:rsid w:val="00A00E8C"/>
    <w:rsid w:val="00A07F78"/>
    <w:rsid w:val="00A236AB"/>
    <w:rsid w:val="00A32103"/>
    <w:rsid w:val="00A36009"/>
    <w:rsid w:val="00A418F7"/>
    <w:rsid w:val="00A512A8"/>
    <w:rsid w:val="00A540BE"/>
    <w:rsid w:val="00A604AF"/>
    <w:rsid w:val="00A62D28"/>
    <w:rsid w:val="00A6350D"/>
    <w:rsid w:val="00AA0570"/>
    <w:rsid w:val="00AA0C73"/>
    <w:rsid w:val="00AD6F25"/>
    <w:rsid w:val="00AE367C"/>
    <w:rsid w:val="00AE4BE6"/>
    <w:rsid w:val="00AF1CB5"/>
    <w:rsid w:val="00B04873"/>
    <w:rsid w:val="00B066FB"/>
    <w:rsid w:val="00B12D20"/>
    <w:rsid w:val="00B15DC5"/>
    <w:rsid w:val="00B20579"/>
    <w:rsid w:val="00B21746"/>
    <w:rsid w:val="00B24218"/>
    <w:rsid w:val="00B2481F"/>
    <w:rsid w:val="00B305DD"/>
    <w:rsid w:val="00B329C6"/>
    <w:rsid w:val="00B32DFE"/>
    <w:rsid w:val="00B51B15"/>
    <w:rsid w:val="00B51B9E"/>
    <w:rsid w:val="00B528D5"/>
    <w:rsid w:val="00B54EE4"/>
    <w:rsid w:val="00B734D9"/>
    <w:rsid w:val="00B847EB"/>
    <w:rsid w:val="00BA5D65"/>
    <w:rsid w:val="00BB03D0"/>
    <w:rsid w:val="00BD43D2"/>
    <w:rsid w:val="00BE5171"/>
    <w:rsid w:val="00C078F6"/>
    <w:rsid w:val="00C735C2"/>
    <w:rsid w:val="00C76F3E"/>
    <w:rsid w:val="00C82B1F"/>
    <w:rsid w:val="00C87063"/>
    <w:rsid w:val="00C94D1E"/>
    <w:rsid w:val="00CB50D1"/>
    <w:rsid w:val="00CD1499"/>
    <w:rsid w:val="00CE31BD"/>
    <w:rsid w:val="00CE666F"/>
    <w:rsid w:val="00D0654B"/>
    <w:rsid w:val="00D26D32"/>
    <w:rsid w:val="00D277E6"/>
    <w:rsid w:val="00D3117F"/>
    <w:rsid w:val="00D364DA"/>
    <w:rsid w:val="00D51556"/>
    <w:rsid w:val="00D620E2"/>
    <w:rsid w:val="00D709CB"/>
    <w:rsid w:val="00D74151"/>
    <w:rsid w:val="00D7586F"/>
    <w:rsid w:val="00D76010"/>
    <w:rsid w:val="00D80400"/>
    <w:rsid w:val="00D859FA"/>
    <w:rsid w:val="00D91730"/>
    <w:rsid w:val="00DA67DA"/>
    <w:rsid w:val="00DB53FA"/>
    <w:rsid w:val="00DB587A"/>
    <w:rsid w:val="00DC0D9A"/>
    <w:rsid w:val="00DC3EC2"/>
    <w:rsid w:val="00DD4DA1"/>
    <w:rsid w:val="00DD74B4"/>
    <w:rsid w:val="00DE0307"/>
    <w:rsid w:val="00DF2946"/>
    <w:rsid w:val="00DF3F68"/>
    <w:rsid w:val="00DF749C"/>
    <w:rsid w:val="00E13F14"/>
    <w:rsid w:val="00E20E3D"/>
    <w:rsid w:val="00E327E8"/>
    <w:rsid w:val="00E42EF6"/>
    <w:rsid w:val="00E4473D"/>
    <w:rsid w:val="00E45CE0"/>
    <w:rsid w:val="00E46901"/>
    <w:rsid w:val="00E46DA6"/>
    <w:rsid w:val="00E60A82"/>
    <w:rsid w:val="00E60F0A"/>
    <w:rsid w:val="00E63611"/>
    <w:rsid w:val="00E647F5"/>
    <w:rsid w:val="00E745D8"/>
    <w:rsid w:val="00E74FA3"/>
    <w:rsid w:val="00E8482C"/>
    <w:rsid w:val="00E856F3"/>
    <w:rsid w:val="00E94444"/>
    <w:rsid w:val="00E96151"/>
    <w:rsid w:val="00EA50B1"/>
    <w:rsid w:val="00EB0CF3"/>
    <w:rsid w:val="00EB19D4"/>
    <w:rsid w:val="00EB5F86"/>
    <w:rsid w:val="00EC5B51"/>
    <w:rsid w:val="00EC6FDC"/>
    <w:rsid w:val="00ED11E9"/>
    <w:rsid w:val="00EE5FA6"/>
    <w:rsid w:val="00EE729D"/>
    <w:rsid w:val="00EF4348"/>
    <w:rsid w:val="00F01B2D"/>
    <w:rsid w:val="00F01DE8"/>
    <w:rsid w:val="00F03792"/>
    <w:rsid w:val="00F05F2A"/>
    <w:rsid w:val="00F1115C"/>
    <w:rsid w:val="00F13616"/>
    <w:rsid w:val="00F17629"/>
    <w:rsid w:val="00F27D84"/>
    <w:rsid w:val="00F37BB7"/>
    <w:rsid w:val="00F41166"/>
    <w:rsid w:val="00F41EBF"/>
    <w:rsid w:val="00F456E2"/>
    <w:rsid w:val="00F55A88"/>
    <w:rsid w:val="00F56425"/>
    <w:rsid w:val="00F61D71"/>
    <w:rsid w:val="00F65830"/>
    <w:rsid w:val="00F725C1"/>
    <w:rsid w:val="00F77D02"/>
    <w:rsid w:val="00F81637"/>
    <w:rsid w:val="00F83C02"/>
    <w:rsid w:val="00F96080"/>
    <w:rsid w:val="00FA7257"/>
    <w:rsid w:val="00FA77FB"/>
    <w:rsid w:val="00FB6526"/>
    <w:rsid w:val="00FD4872"/>
    <w:rsid w:val="00FF6672"/>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2EE5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id-ID" w:eastAsia="id-ID"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5F2A"/>
    <w:pPr>
      <w:widowControl w:val="0"/>
      <w:spacing w:line="230" w:lineRule="exact"/>
    </w:pPr>
    <w:rPr>
      <w:sz w:val="16"/>
      <w:lang w:val="en-GB" w:eastAsia="en-US"/>
    </w:rPr>
  </w:style>
  <w:style w:type="paragraph" w:styleId="Heading1">
    <w:name w:val="heading 1"/>
    <w:basedOn w:val="Normal"/>
    <w:next w:val="Normal"/>
    <w:link w:val="Heading1Char"/>
    <w:uiPriority w:val="9"/>
    <w:qFormat/>
    <w:rsid w:val="00F05F2A"/>
    <w:pPr>
      <w:keepNext/>
      <w:pBdr>
        <w:top w:val="single" w:sz="4" w:space="1" w:color="auto"/>
        <w:left w:val="single" w:sz="4" w:space="0" w:color="auto"/>
        <w:bottom w:val="single" w:sz="4" w:space="7" w:color="auto"/>
        <w:right w:val="single" w:sz="4" w:space="4" w:color="auto"/>
      </w:pBdr>
      <w:outlineLvl w:val="0"/>
    </w:pPr>
    <w:rPr>
      <w:b/>
      <w:bCs/>
    </w:rPr>
  </w:style>
  <w:style w:type="paragraph" w:styleId="Heading2">
    <w:name w:val="heading 2"/>
    <w:basedOn w:val="Normal"/>
    <w:next w:val="Normal"/>
    <w:link w:val="Heading2Char"/>
    <w:uiPriority w:val="9"/>
    <w:semiHidden/>
    <w:unhideWhenUsed/>
    <w:qFormat/>
    <w:rsid w:val="00B329C6"/>
    <w:pPr>
      <w:keepNext/>
      <w:keepLines/>
      <w:widowControl/>
      <w:spacing w:before="360" w:after="80" w:line="276" w:lineRule="auto"/>
      <w:outlineLvl w:val="1"/>
    </w:pPr>
    <w:rPr>
      <w:rFonts w:ascii="Calibri" w:eastAsia="Calibri" w:hAnsi="Calibri" w:cs="Calibri"/>
      <w:b/>
      <w:sz w:val="36"/>
      <w:szCs w:val="36"/>
      <w:lang w:val="id-ID" w:eastAsia="id-ID"/>
    </w:rPr>
  </w:style>
  <w:style w:type="paragraph" w:styleId="Heading3">
    <w:name w:val="heading 3"/>
    <w:basedOn w:val="Normal"/>
    <w:next w:val="Normal"/>
    <w:link w:val="Heading3Char"/>
    <w:autoRedefine/>
    <w:uiPriority w:val="9"/>
    <w:qFormat/>
    <w:pPr>
      <w:keepNext/>
      <w:pBdr>
        <w:top w:val="single" w:sz="4" w:space="1" w:color="auto"/>
        <w:left w:val="single" w:sz="4" w:space="4" w:color="auto"/>
        <w:right w:val="single" w:sz="4" w:space="4" w:color="auto"/>
      </w:pBdr>
      <w:ind w:right="113"/>
      <w:outlineLvl w:val="2"/>
    </w:pPr>
    <w:rPr>
      <w:b/>
      <w:bCs/>
      <w:szCs w:val="24"/>
    </w:rPr>
  </w:style>
  <w:style w:type="paragraph" w:styleId="Heading4">
    <w:name w:val="heading 4"/>
    <w:basedOn w:val="Normal"/>
    <w:next w:val="Normal"/>
    <w:link w:val="Heading4Char"/>
    <w:uiPriority w:val="9"/>
    <w:qFormat/>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B329C6"/>
    <w:pPr>
      <w:keepNext/>
      <w:keepLines/>
      <w:widowControl/>
      <w:spacing w:before="220" w:after="40" w:line="276" w:lineRule="auto"/>
      <w:outlineLvl w:val="4"/>
    </w:pPr>
    <w:rPr>
      <w:rFonts w:ascii="Calibri" w:eastAsia="Calibri" w:hAnsi="Calibri" w:cs="Calibri"/>
      <w:b/>
      <w:sz w:val="22"/>
      <w:szCs w:val="22"/>
      <w:lang w:val="id-ID" w:eastAsia="id-ID"/>
    </w:rPr>
  </w:style>
  <w:style w:type="paragraph" w:styleId="Heading6">
    <w:name w:val="heading 6"/>
    <w:basedOn w:val="Normal"/>
    <w:next w:val="Normal"/>
    <w:link w:val="Heading6Char"/>
    <w:uiPriority w:val="9"/>
    <w:semiHidden/>
    <w:unhideWhenUsed/>
    <w:qFormat/>
    <w:rsid w:val="00B329C6"/>
    <w:pPr>
      <w:keepNext/>
      <w:keepLines/>
      <w:widowControl/>
      <w:spacing w:before="200" w:after="40" w:line="276" w:lineRule="auto"/>
      <w:outlineLvl w:val="5"/>
    </w:pPr>
    <w:rPr>
      <w:rFonts w:ascii="Calibri" w:eastAsia="Calibri" w:hAnsi="Calibri" w:cs="Calibri"/>
      <w:b/>
      <w:sz w:val="20"/>
      <w:lang w:val="id-ID" w:eastAsia="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keepLines/>
      <w:spacing w:before="200" w:after="240" w:line="200" w:lineRule="exact"/>
    </w:pPr>
  </w:style>
  <w:style w:type="paragraph" w:customStyle="1" w:styleId="2a1storder-head">
    <w:name w:val="2.a. 1st order-head"/>
    <w:next w:val="3bNextparagraph"/>
    <w:rsid w:val="00CE31BD"/>
    <w:pPr>
      <w:keepNext/>
      <w:numPr>
        <w:numId w:val="5"/>
      </w:numPr>
      <w:pBdr>
        <w:top w:val="single" w:sz="18" w:space="1" w:color="auto"/>
      </w:pBdr>
      <w:suppressAutoHyphens/>
      <w:spacing w:before="230" w:after="230" w:line="230" w:lineRule="exact"/>
    </w:pPr>
    <w:rPr>
      <w:b/>
      <w:sz w:val="24"/>
      <w:lang w:val="en-US" w:eastAsia="en-US"/>
    </w:rPr>
  </w:style>
  <w:style w:type="paragraph" w:customStyle="1" w:styleId="2b2ndorder-head">
    <w:name w:val="2.b. 2nd order-head"/>
    <w:next w:val="3bNextparagraph"/>
    <w:rsid w:val="00CE31BD"/>
    <w:pPr>
      <w:keepNext/>
      <w:numPr>
        <w:numId w:val="6"/>
      </w:numPr>
      <w:suppressAutoHyphens/>
      <w:spacing w:before="230" w:after="230" w:line="230" w:lineRule="exact"/>
    </w:pPr>
    <w:rPr>
      <w:b/>
      <w:i/>
      <w:sz w:val="24"/>
      <w:lang w:val="en-US" w:eastAsia="en-US"/>
    </w:rPr>
  </w:style>
  <w:style w:type="paragraph" w:customStyle="1" w:styleId="2c3rdorder-head">
    <w:name w:val="2.c. 3rd order-head"/>
    <w:next w:val="3bNextparagraph"/>
    <w:pPr>
      <w:keepNext/>
      <w:numPr>
        <w:ilvl w:val="2"/>
        <w:numId w:val="5"/>
      </w:numPr>
      <w:suppressAutoHyphens/>
      <w:spacing w:before="240" w:line="240" w:lineRule="exact"/>
    </w:pPr>
    <w:rPr>
      <w:i/>
      <w:lang w:val="en-US" w:eastAsia="en-US"/>
    </w:rPr>
  </w:style>
  <w:style w:type="paragraph" w:customStyle="1" w:styleId="2d4thorder-head">
    <w:name w:val="2.d. 4th order-head"/>
    <w:next w:val="3bNextparagraph"/>
    <w:pPr>
      <w:keepNext/>
      <w:numPr>
        <w:ilvl w:val="3"/>
        <w:numId w:val="5"/>
      </w:numPr>
      <w:suppressAutoHyphens/>
      <w:spacing w:before="240" w:line="240" w:lineRule="exact"/>
    </w:pPr>
    <w:rPr>
      <w:i/>
      <w:lang w:val="en-US" w:eastAsia="en-US"/>
    </w:rPr>
  </w:style>
  <w:style w:type="paragraph" w:customStyle="1" w:styleId="Abstract-head">
    <w:name w:val="Abstract-head"/>
    <w:next w:val="Normal"/>
    <w:rsid w:val="00012FC6"/>
    <w:pPr>
      <w:keepNext/>
      <w:suppressAutoHyphens/>
      <w:spacing w:before="440" w:after="200"/>
    </w:pPr>
    <w:rPr>
      <w:lang w:val="en-US" w:eastAsia="en-US"/>
    </w:rPr>
  </w:style>
  <w:style w:type="paragraph" w:customStyle="1" w:styleId="1eAbstract-text">
    <w:name w:val="1.e. Abstract-text"/>
    <w:next w:val="Normal"/>
    <w:rsid w:val="00395CCE"/>
    <w:pPr>
      <w:pBdr>
        <w:top w:val="single" w:sz="4" w:space="1" w:color="auto"/>
      </w:pBdr>
      <w:spacing w:before="200" w:line="220" w:lineRule="exact"/>
      <w:jc w:val="both"/>
    </w:pPr>
    <w:rPr>
      <w:sz w:val="22"/>
      <w:lang w:val="en-US" w:eastAsia="en-US"/>
    </w:rPr>
  </w:style>
  <w:style w:type="paragraph" w:customStyle="1" w:styleId="2jacknowledgement">
    <w:name w:val="2.j. acknowledgement"/>
    <w:next w:val="Normal"/>
    <w:rsid w:val="00D91730"/>
    <w:pPr>
      <w:keepNext/>
      <w:spacing w:before="230" w:after="230" w:line="230" w:lineRule="exact"/>
    </w:pPr>
    <w:rPr>
      <w:b/>
      <w:sz w:val="22"/>
      <w:lang w:val="en-US" w:eastAsia="en-US"/>
    </w:rPr>
  </w:style>
  <w:style w:type="paragraph" w:customStyle="1" w:styleId="Els-aditional-article-history">
    <w:name w:val="Els-aditional-article-history"/>
    <w:basedOn w:val="Normal"/>
    <w:pPr>
      <w:spacing w:after="400" w:line="200" w:lineRule="exact"/>
      <w:jc w:val="center"/>
    </w:pPr>
    <w:rPr>
      <w:b/>
      <w:noProof/>
      <w:lang w:val="en-US"/>
    </w:rPr>
  </w:style>
  <w:style w:type="paragraph" w:customStyle="1" w:styleId="1cAffiliation">
    <w:name w:val="1.c. Affiliation"/>
    <w:next w:val="Abstract-head"/>
    <w:autoRedefine/>
    <w:rsid w:val="00947A8E"/>
    <w:pPr>
      <w:suppressAutoHyphens/>
    </w:pPr>
    <w:rPr>
      <w:i/>
      <w:noProof/>
      <w:lang w:val="en-US" w:eastAsia="en-US"/>
    </w:rPr>
  </w:style>
  <w:style w:type="paragraph" w:customStyle="1" w:styleId="Els-appendixhead">
    <w:name w:val="Els-appendixhead"/>
    <w:next w:val="Normal"/>
    <w:rsid w:val="005B1F08"/>
    <w:pPr>
      <w:numPr>
        <w:numId w:val="1"/>
      </w:numPr>
      <w:spacing w:before="230" w:after="230" w:line="230" w:lineRule="exact"/>
    </w:pPr>
    <w:rPr>
      <w:b/>
      <w:sz w:val="19"/>
      <w:lang w:val="en-US" w:eastAsia="en-US"/>
    </w:rPr>
  </w:style>
  <w:style w:type="paragraph" w:customStyle="1" w:styleId="Els-appendixsubhead">
    <w:name w:val="Els-appendixsubhead"/>
    <w:next w:val="Normal"/>
    <w:rsid w:val="005B1F08"/>
    <w:pPr>
      <w:numPr>
        <w:ilvl w:val="1"/>
        <w:numId w:val="2"/>
      </w:numPr>
      <w:spacing w:before="230" w:after="230" w:line="230" w:lineRule="exact"/>
    </w:pPr>
    <w:rPr>
      <w:i/>
      <w:sz w:val="17"/>
      <w:lang w:val="en-US" w:eastAsia="en-US"/>
    </w:rPr>
  </w:style>
  <w:style w:type="paragraph" w:customStyle="1" w:styleId="1bAuthor">
    <w:name w:val="1.b. Author"/>
    <w:next w:val="Normal"/>
    <w:autoRedefine/>
    <w:rsid w:val="009E6A50"/>
    <w:pPr>
      <w:keepNext/>
      <w:tabs>
        <w:tab w:val="center" w:pos="5189"/>
        <w:tab w:val="left" w:pos="9525"/>
      </w:tabs>
      <w:suppressAutoHyphens/>
      <w:spacing w:before="120" w:line="300" w:lineRule="exact"/>
      <w:jc w:val="both"/>
    </w:pPr>
    <w:rPr>
      <w:b/>
      <w:i/>
      <w:noProof/>
      <w:sz w:val="24"/>
      <w:szCs w:val="24"/>
      <w:lang w:val="en-US" w:eastAsia="en-US"/>
    </w:rPr>
  </w:style>
  <w:style w:type="paragraph" w:customStyle="1" w:styleId="3bNextparagraph">
    <w:name w:val="3.b. Next paragraph"/>
    <w:rsid w:val="001D430E"/>
    <w:pPr>
      <w:spacing w:line="230" w:lineRule="exact"/>
      <w:ind w:firstLine="238"/>
      <w:jc w:val="both"/>
    </w:pPr>
    <w:rPr>
      <w:sz w:val="22"/>
      <w:lang w:val="en-US" w:eastAsia="en-US"/>
    </w:rPr>
  </w:style>
  <w:style w:type="paragraph" w:customStyle="1" w:styleId="3cbulletlist">
    <w:name w:val="3.c. bulletlist"/>
    <w:basedOn w:val="3bNextparagraph"/>
    <w:rsid w:val="0031626B"/>
    <w:pPr>
      <w:numPr>
        <w:numId w:val="3"/>
      </w:numPr>
      <w:tabs>
        <w:tab w:val="left" w:pos="240"/>
      </w:tabs>
      <w:ind w:left="238" w:hanging="238"/>
      <w:jc w:val="left"/>
    </w:pPr>
  </w:style>
  <w:style w:type="paragraph" w:customStyle="1" w:styleId="Els-table-caption">
    <w:name w:val="Els-table-caption"/>
    <w:rsid w:val="005250D2"/>
    <w:pPr>
      <w:keepLines/>
      <w:spacing w:before="230" w:after="230" w:line="200" w:lineRule="exact"/>
    </w:pPr>
    <w:rPr>
      <w:b/>
      <w:sz w:val="16"/>
      <w:lang w:val="en-US" w:eastAsia="en-US"/>
    </w:rPr>
  </w:style>
  <w:style w:type="paragraph" w:customStyle="1" w:styleId="Els-chem-equation">
    <w:name w:val="Els-chem-equation"/>
    <w:next w:val="3bNextparagraph"/>
    <w:pPr>
      <w:tabs>
        <w:tab w:val="right" w:pos="4320"/>
        <w:tab w:val="right" w:pos="9120"/>
      </w:tabs>
      <w:spacing w:before="120" w:after="120" w:line="220" w:lineRule="exact"/>
    </w:pPr>
    <w:rPr>
      <w:noProof/>
      <w:sz w:val="18"/>
      <w:lang w:val="en-US" w:eastAsia="en-US"/>
    </w:rPr>
  </w:style>
  <w:style w:type="paragraph" w:customStyle="1" w:styleId="Els-collaboration">
    <w:name w:val="Els-collaboration"/>
    <w:basedOn w:val="1bAuthor"/>
    <w:pPr>
      <w:jc w:val="right"/>
    </w:pPr>
  </w:style>
  <w:style w:type="paragraph" w:customStyle="1" w:styleId="Els-collaboration-affiliation">
    <w:name w:val="Els-collaboration-affiliation"/>
    <w:basedOn w:val="Els-collaboration"/>
  </w:style>
  <w:style w:type="paragraph" w:customStyle="1" w:styleId="Els-presented-by">
    <w:name w:val="Els-presented-by"/>
    <w:pPr>
      <w:spacing w:after="200"/>
      <w:jc w:val="center"/>
    </w:pPr>
    <w:rPr>
      <w:b/>
      <w:sz w:val="16"/>
      <w:lang w:val="en-US" w:eastAsia="en-US"/>
    </w:rPr>
  </w:style>
  <w:style w:type="paragraph" w:customStyle="1" w:styleId="Els-dedicated-to">
    <w:name w:val="Els-dedicated-to"/>
    <w:basedOn w:val="Els-presented-by"/>
    <w:rPr>
      <w:b w:val="0"/>
    </w:rPr>
  </w:style>
  <w:style w:type="paragraph" w:customStyle="1" w:styleId="Els-equation">
    <w:name w:val="Els-equation"/>
    <w:next w:val="Normal"/>
    <w:rsid w:val="00F1115C"/>
    <w:pPr>
      <w:widowControl w:val="0"/>
      <w:tabs>
        <w:tab w:val="right" w:pos="4320"/>
        <w:tab w:val="right" w:pos="9120"/>
      </w:tabs>
      <w:spacing w:before="230" w:after="230" w:line="360" w:lineRule="auto"/>
    </w:pPr>
    <w:rPr>
      <w:i/>
      <w:noProof/>
      <w:sz w:val="16"/>
      <w:lang w:val="en-US" w:eastAsia="en-US"/>
    </w:rPr>
  </w:style>
  <w:style w:type="paragraph" w:customStyle="1" w:styleId="4afootnote">
    <w:name w:val="4.a. footnote"/>
    <w:rsid w:val="004007A1"/>
    <w:pPr>
      <w:keepLines/>
      <w:widowControl w:val="0"/>
      <w:spacing w:after="220" w:line="200" w:lineRule="exact"/>
      <w:ind w:firstLine="113"/>
      <w:jc w:val="both"/>
    </w:pPr>
    <w:rPr>
      <w:sz w:val="15"/>
      <w:lang w:val="en-US" w:eastAsia="en-US"/>
    </w:rPr>
  </w:style>
  <w:style w:type="paragraph" w:customStyle="1" w:styleId="1fHistory">
    <w:name w:val="1.f. History"/>
    <w:next w:val="Normal"/>
    <w:rsid w:val="000E2050"/>
    <w:pPr>
      <w:pBdr>
        <w:top w:val="single" w:sz="4" w:space="1" w:color="auto"/>
      </w:pBdr>
      <w:spacing w:line="230" w:lineRule="exact"/>
    </w:pPr>
    <w:rPr>
      <w:noProof/>
      <w:sz w:val="18"/>
      <w:lang w:val="en-US" w:eastAsia="en-US"/>
    </w:rPr>
  </w:style>
  <w:style w:type="paragraph" w:customStyle="1" w:styleId="Els-journal-logo">
    <w:name w:val="Els-journal-logo"/>
    <w:pPr>
      <w:pBdr>
        <w:top w:val="thinThickLargeGap" w:sz="12" w:space="0" w:color="auto"/>
        <w:bottom w:val="thickThinLargeGap" w:sz="12" w:space="0" w:color="auto"/>
      </w:pBdr>
    </w:pPr>
    <w:rPr>
      <w:rFonts w:ascii="Helvetica" w:hAnsi="Helvetica"/>
      <w:b/>
      <w:noProof/>
      <w:sz w:val="24"/>
      <w:lang w:val="en-US" w:eastAsia="en-US"/>
    </w:rPr>
  </w:style>
  <w:style w:type="paragraph" w:customStyle="1" w:styleId="1dKeywords">
    <w:name w:val="1.d. Keywords"/>
    <w:next w:val="Normal"/>
    <w:autoRedefine/>
    <w:rsid w:val="00E745D8"/>
    <w:pPr>
      <w:pBdr>
        <w:top w:val="single" w:sz="4" w:space="1" w:color="auto"/>
      </w:pBdr>
      <w:spacing w:line="230" w:lineRule="exact"/>
    </w:pPr>
    <w:rPr>
      <w:rFonts w:eastAsia="Times New Roman"/>
      <w:bCs/>
      <w:i/>
      <w:iCs/>
      <w:noProof/>
      <w:sz w:val="22"/>
      <w:szCs w:val="22"/>
      <w:lang w:val="en-US" w:eastAsia="en-US"/>
    </w:rPr>
  </w:style>
  <w:style w:type="paragraph" w:customStyle="1" w:styleId="Els-numlist">
    <w:name w:val="Els-numlist"/>
    <w:basedOn w:val="3bNextparagraph"/>
    <w:pPr>
      <w:numPr>
        <w:numId w:val="4"/>
      </w:numPr>
      <w:tabs>
        <w:tab w:val="left" w:pos="240"/>
      </w:tabs>
      <w:ind w:left="480"/>
      <w:jc w:val="left"/>
    </w:pPr>
  </w:style>
  <w:style w:type="paragraph" w:customStyle="1" w:styleId="Els-reference">
    <w:name w:val="Els-reference"/>
    <w:rsid w:val="005B1F08"/>
    <w:pPr>
      <w:tabs>
        <w:tab w:val="left" w:pos="312"/>
      </w:tabs>
      <w:spacing w:line="200" w:lineRule="exact"/>
      <w:ind w:left="240" w:hanging="240"/>
    </w:pPr>
    <w:rPr>
      <w:noProof/>
      <w:sz w:val="15"/>
      <w:lang w:val="en-US" w:eastAsia="en-US"/>
    </w:rPr>
  </w:style>
  <w:style w:type="paragraph" w:customStyle="1" w:styleId="4breference-head">
    <w:name w:val="4.b. reference-head"/>
    <w:next w:val="Els-reference"/>
    <w:rsid w:val="00863157"/>
    <w:pPr>
      <w:keepNext/>
      <w:pBdr>
        <w:bottom w:val="single" w:sz="2" w:space="1" w:color="auto"/>
      </w:pBdr>
      <w:spacing w:before="230" w:after="220" w:line="220" w:lineRule="exact"/>
    </w:pPr>
    <w:rPr>
      <w:smallCaps/>
      <w:sz w:val="24"/>
      <w:lang w:val="en-US" w:eastAsia="en-US"/>
    </w:rPr>
  </w:style>
  <w:style w:type="paragraph" w:customStyle="1" w:styleId="Els-reprint-line">
    <w:name w:val="Els-reprint-line"/>
    <w:basedOn w:val="Normal"/>
    <w:pPr>
      <w:tabs>
        <w:tab w:val="left" w:pos="0"/>
        <w:tab w:val="center" w:pos="5443"/>
      </w:tabs>
      <w:jc w:val="center"/>
    </w:pPr>
  </w:style>
  <w:style w:type="paragraph" w:customStyle="1" w:styleId="Els-table-text">
    <w:name w:val="Els-table-text"/>
    <w:rsid w:val="00011C98"/>
    <w:pPr>
      <w:spacing w:after="80" w:line="200" w:lineRule="exact"/>
    </w:pPr>
    <w:rPr>
      <w:sz w:val="14"/>
      <w:lang w:val="en-US" w:eastAsia="en-US"/>
    </w:rPr>
  </w:style>
  <w:style w:type="paragraph" w:customStyle="1" w:styleId="1aTitle">
    <w:name w:val="1.a. Title"/>
    <w:next w:val="1bAuthor"/>
    <w:autoRedefine/>
    <w:rsid w:val="00B04873"/>
    <w:pPr>
      <w:suppressAutoHyphens/>
      <w:jc w:val="both"/>
    </w:pPr>
    <w:rPr>
      <w:rFonts w:eastAsia="Times New Roman"/>
      <w:b/>
      <w:sz w:val="32"/>
      <w:szCs w:val="32"/>
      <w:lang w:val="en-US" w:eastAsia="en-US"/>
    </w:rPr>
  </w:style>
  <w:style w:type="character" w:styleId="EndnoteReference">
    <w:name w:val="endnote reference"/>
    <w:semiHidden/>
    <w:rPr>
      <w:vertAlign w:val="superscript"/>
    </w:rPr>
  </w:style>
  <w:style w:type="paragraph" w:styleId="Header">
    <w:name w:val="header"/>
    <w:aliases w:val="5. Header,page-number"/>
    <w:link w:val="HeaderChar"/>
    <w:uiPriority w:val="99"/>
    <w:rsid w:val="00C94D1E"/>
    <w:pPr>
      <w:tabs>
        <w:tab w:val="left" w:pos="2265"/>
        <w:tab w:val="center" w:pos="4706"/>
        <w:tab w:val="right" w:pos="9639"/>
      </w:tabs>
      <w:spacing w:after="80" w:line="200" w:lineRule="atLeast"/>
    </w:pPr>
    <w:rPr>
      <w:noProof/>
      <w:sz w:val="18"/>
      <w:lang w:val="en-US" w:eastAsia="en-US"/>
    </w:rPr>
  </w:style>
  <w:style w:type="paragraph" w:styleId="Footer">
    <w:name w:val="footer"/>
    <w:basedOn w:val="Header"/>
    <w:link w:val="FooterChar"/>
    <w:uiPriority w:val="99"/>
    <w:pPr>
      <w:tabs>
        <w:tab w:val="right" w:pos="10080"/>
      </w:tabs>
      <w:spacing w:before="240" w:after="0" w:line="200" w:lineRule="exact"/>
    </w:pPr>
    <w:rPr>
      <w:i/>
    </w:rPr>
  </w:style>
  <w:style w:type="character" w:styleId="FootnoteReference">
    <w:name w:val="footnote reference"/>
    <w:semiHidden/>
    <w:rPr>
      <w:vertAlign w:val="superscript"/>
    </w:rPr>
  </w:style>
  <w:style w:type="paragraph" w:styleId="FootnoteText">
    <w:name w:val="footnote text"/>
    <w:basedOn w:val="Normal"/>
    <w:semiHidden/>
    <w:rPr>
      <w:rFonts w:ascii="Univers" w:hAnsi="Univers"/>
    </w:rPr>
  </w:style>
  <w:style w:type="character" w:styleId="Hyperlink">
    <w:name w:val="Hyperlink"/>
    <w:uiPriority w:val="99"/>
    <w:rPr>
      <w:color w:val="auto"/>
      <w:sz w:val="16"/>
      <w:u w:val="none"/>
    </w:rPr>
  </w:style>
  <w:style w:type="character" w:customStyle="1" w:styleId="MTEquationSection">
    <w:name w:val="MTEquationSection"/>
    <w:rPr>
      <w:vanish w:val="0"/>
      <w:color w:val="FF0000"/>
    </w:rPr>
  </w:style>
  <w:style w:type="character" w:styleId="PageNumber">
    <w:name w:val="page number"/>
    <w:semiHidden/>
    <w:rPr>
      <w:sz w:val="16"/>
    </w:rPr>
  </w:style>
  <w:style w:type="paragraph" w:styleId="PlainText">
    <w:name w:val="Plain Text"/>
    <w:basedOn w:val="Normal"/>
    <w:semiHidden/>
    <w:rPr>
      <w:rFonts w:ascii="Courier New" w:hAnsi="Courier New" w:cs="Courier New"/>
      <w:lang w:val="en-US"/>
    </w:rPr>
  </w:style>
  <w:style w:type="paragraph" w:customStyle="1" w:styleId="2e5thorder-head">
    <w:name w:val="2.e. 5th order-head"/>
    <w:next w:val="3bNextparagraph"/>
    <w:pPr>
      <w:keepNext/>
      <w:suppressAutoHyphens/>
      <w:spacing w:line="240" w:lineRule="exact"/>
    </w:pPr>
    <w:rPr>
      <w:i/>
      <w:lang w:val="en-US" w:eastAsia="en-US"/>
    </w:rPr>
  </w:style>
  <w:style w:type="paragraph" w:customStyle="1" w:styleId="Els-Abstract-Copyright">
    <w:name w:val="Els-Abstract-Copyright"/>
    <w:basedOn w:val="1eAbstract-text"/>
    <w:rsid w:val="00927DCF"/>
    <w:pPr>
      <w:spacing w:before="0" w:line="230" w:lineRule="exact"/>
      <w:jc w:val="right"/>
    </w:pPr>
  </w:style>
  <w:style w:type="paragraph" w:customStyle="1" w:styleId="DocHead">
    <w:name w:val="DocHead"/>
    <w:rsid w:val="00F81637"/>
    <w:pPr>
      <w:spacing w:before="190" w:after="280" w:line="240" w:lineRule="exact"/>
    </w:pPr>
    <w:rPr>
      <w:b/>
      <w:sz w:val="24"/>
      <w:lang w:val="en-US" w:eastAsia="en-US"/>
    </w:rPr>
  </w:style>
  <w:style w:type="character" w:styleId="FollowedHyperlink">
    <w:name w:val="FollowedHyperlink"/>
    <w:semiHidden/>
    <w:rPr>
      <w:color w:val="800080"/>
      <w:u w:val="single"/>
    </w:rPr>
  </w:style>
  <w:style w:type="character" w:customStyle="1" w:styleId="Els-1storder-headChar">
    <w:name w:val="Els-1storder-head Char"/>
    <w:rPr>
      <w:b/>
      <w:lang w:val="en-US" w:eastAsia="en-US" w:bidi="ar-SA"/>
    </w:rPr>
  </w:style>
  <w:style w:type="character" w:styleId="CommentReference">
    <w:name w:val="annotation reference"/>
    <w:uiPriority w:val="99"/>
    <w:semiHidden/>
    <w:unhideWhenUsed/>
    <w:rPr>
      <w:sz w:val="16"/>
      <w:szCs w:val="16"/>
    </w:rPr>
  </w:style>
  <w:style w:type="paragraph" w:styleId="BalloonText">
    <w:name w:val="Balloon Text"/>
    <w:basedOn w:val="Normal"/>
    <w:rPr>
      <w:rFonts w:ascii="Tahoma" w:hAnsi="Tahoma" w:cs="Tahoma"/>
      <w:szCs w:val="16"/>
    </w:rPr>
  </w:style>
  <w:style w:type="character" w:customStyle="1" w:styleId="BalloonTextChar">
    <w:name w:val="Balloon Text Char"/>
    <w:rPr>
      <w:rFonts w:ascii="Tahoma" w:hAnsi="Tahoma" w:cs="Tahoma"/>
      <w:sz w:val="16"/>
      <w:szCs w:val="16"/>
      <w:lang w:eastAsia="en-US"/>
    </w:rPr>
  </w:style>
  <w:style w:type="paragraph" w:styleId="CommentText">
    <w:name w:val="annotation text"/>
    <w:basedOn w:val="Normal"/>
    <w:uiPriority w:val="99"/>
    <w:unhideWhenUsed/>
  </w:style>
  <w:style w:type="character" w:customStyle="1" w:styleId="CommentTextChar">
    <w:name w:val="Comment Text Char"/>
    <w:uiPriority w:val="99"/>
    <w:rPr>
      <w:lang w:val="en-GB"/>
    </w:rPr>
  </w:style>
  <w:style w:type="paragraph" w:styleId="CommentSubject">
    <w:name w:val="annotation subject"/>
    <w:basedOn w:val="CommentText"/>
    <w:next w:val="CommentText"/>
    <w:semiHidden/>
    <w:unhideWhenUsed/>
    <w:rPr>
      <w:b/>
      <w:bCs/>
    </w:rPr>
  </w:style>
  <w:style w:type="character" w:customStyle="1" w:styleId="CommentSubjectChar">
    <w:name w:val="Comment Subject Char"/>
    <w:semiHidden/>
    <w:rPr>
      <w:b/>
      <w:bCs/>
      <w:lang w:val="en-GB"/>
    </w:rPr>
  </w:style>
  <w:style w:type="paragraph" w:styleId="BodyTextIndent">
    <w:name w:val="Body Text Indent"/>
    <w:basedOn w:val="Normal"/>
    <w:semiHidden/>
    <w:pPr>
      <w:widowControl/>
      <w:suppressAutoHyphens/>
      <w:ind w:firstLine="360"/>
      <w:jc w:val="both"/>
    </w:pPr>
    <w:rPr>
      <w:rFonts w:eastAsia="Times New Roman"/>
      <w:kern w:val="14"/>
      <w:lang w:val="en-US"/>
    </w:rPr>
  </w:style>
  <w:style w:type="paragraph" w:customStyle="1" w:styleId="4cReferencesList">
    <w:name w:val="4.c. References List"/>
    <w:basedOn w:val="Normal"/>
    <w:qFormat/>
    <w:rsid w:val="0056407F"/>
    <w:pPr>
      <w:widowControl/>
      <w:spacing w:line="200" w:lineRule="exact"/>
      <w:ind w:left="720"/>
    </w:pPr>
    <w:rPr>
      <w:rFonts w:eastAsia="Batang"/>
      <w:sz w:val="22"/>
      <w:szCs w:val="24"/>
      <w:lang w:val="en-US" w:eastAsia="ko-KR"/>
    </w:rPr>
  </w:style>
  <w:style w:type="paragraph" w:styleId="BodyTextIndent2">
    <w:name w:val="Body Text Indent 2"/>
    <w:basedOn w:val="Normal"/>
    <w:semiHidden/>
    <w:pPr>
      <w:ind w:firstLine="240"/>
    </w:pPr>
  </w:style>
  <w:style w:type="paragraph" w:customStyle="1" w:styleId="RefIndent">
    <w:name w:val="RefIndent"/>
    <w:basedOn w:val="BodyTextIndent3"/>
    <w:pPr>
      <w:tabs>
        <w:tab w:val="left" w:pos="-1403"/>
        <w:tab w:val="left" w:pos="-720"/>
        <w:tab w:val="left" w:pos="0"/>
        <w:tab w:val="left" w:pos="324"/>
        <w:tab w:val="left" w:pos="720"/>
        <w:tab w:val="left" w:pos="1080"/>
        <w:tab w:val="left" w:pos="1440"/>
        <w:tab w:val="left" w:pos="1800"/>
        <w:tab w:val="left" w:pos="2160"/>
        <w:tab w:val="left" w:pos="2520"/>
        <w:tab w:val="left" w:pos="2880"/>
        <w:tab w:val="left" w:pos="3276"/>
        <w:tab w:val="left" w:pos="3600"/>
        <w:tab w:val="left" w:pos="3960"/>
        <w:tab w:val="left" w:pos="4320"/>
        <w:tab w:val="left" w:pos="4680"/>
        <w:tab w:val="left" w:pos="5040"/>
        <w:tab w:val="left" w:pos="5760"/>
        <w:tab w:val="left" w:pos="6480"/>
        <w:tab w:val="left" w:pos="7200"/>
        <w:tab w:val="left" w:pos="7920"/>
        <w:tab w:val="left" w:pos="8640"/>
        <w:tab w:val="left" w:pos="9360"/>
        <w:tab w:val="left" w:pos="10205"/>
        <w:tab w:val="left" w:pos="10800"/>
      </w:tabs>
      <w:suppressAutoHyphens/>
      <w:spacing w:after="0"/>
      <w:ind w:left="380" w:hanging="380"/>
      <w:jc w:val="both"/>
    </w:pPr>
    <w:rPr>
      <w:rFonts w:eastAsia="Times New Roman"/>
      <w:snapToGrid w:val="0"/>
      <w:spacing w:val="-2"/>
      <w:sz w:val="22"/>
      <w:szCs w:val="20"/>
      <w:lang w:val="en-US"/>
    </w:rPr>
  </w:style>
  <w:style w:type="paragraph" w:styleId="BodyTextIndent3">
    <w:name w:val="Body Text Indent 3"/>
    <w:basedOn w:val="Normal"/>
    <w:semiHidden/>
    <w:pPr>
      <w:spacing w:after="120"/>
      <w:ind w:left="360"/>
    </w:pPr>
    <w:rPr>
      <w:szCs w:val="16"/>
    </w:rPr>
  </w:style>
  <w:style w:type="character" w:styleId="PlaceholderText">
    <w:name w:val="Placeholder Text"/>
    <w:uiPriority w:val="99"/>
    <w:semiHidden/>
    <w:rsid w:val="0017435C"/>
    <w:rPr>
      <w:color w:val="808080"/>
    </w:rPr>
  </w:style>
  <w:style w:type="character" w:customStyle="1" w:styleId="HeaderChar">
    <w:name w:val="Header Char"/>
    <w:aliases w:val="5. Header Char,page-number Char"/>
    <w:link w:val="Header"/>
    <w:uiPriority w:val="99"/>
    <w:rsid w:val="00C94D1E"/>
    <w:rPr>
      <w:noProof/>
      <w:sz w:val="18"/>
      <w:lang w:val="en-US" w:eastAsia="en-US"/>
    </w:rPr>
  </w:style>
  <w:style w:type="table" w:styleId="TableGrid">
    <w:name w:val="Table Grid"/>
    <w:basedOn w:val="TableNormal"/>
    <w:uiPriority w:val="39"/>
    <w:qFormat/>
    <w:rsid w:val="00482D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ls-history-head">
    <w:name w:val="Els-history-head"/>
    <w:basedOn w:val="1fHistory"/>
    <w:qFormat/>
    <w:rsid w:val="00F41166"/>
    <w:rPr>
      <w:i/>
    </w:rPr>
  </w:style>
  <w:style w:type="paragraph" w:customStyle="1" w:styleId="3aFirstparagraph">
    <w:name w:val="3.a. First paragraph"/>
    <w:basedOn w:val="3bNextparagraph"/>
    <w:qFormat/>
    <w:rsid w:val="001D430E"/>
    <w:pPr>
      <w:suppressLineNumbers/>
      <w:ind w:firstLine="0"/>
    </w:pPr>
  </w:style>
  <w:style w:type="paragraph" w:customStyle="1" w:styleId="Els-table-col-head">
    <w:name w:val="Els-table-col-head"/>
    <w:basedOn w:val="Els-table-text"/>
    <w:qFormat/>
    <w:rsid w:val="00E4473D"/>
    <w:rPr>
      <w:b/>
      <w:sz w:val="16"/>
    </w:rPr>
  </w:style>
  <w:style w:type="paragraph" w:customStyle="1" w:styleId="Els-figure-caption">
    <w:name w:val="Els-figure-caption"/>
    <w:basedOn w:val="Els-table-caption"/>
    <w:qFormat/>
    <w:rsid w:val="00E4473D"/>
    <w:pPr>
      <w:spacing w:after="240" w:line="230" w:lineRule="exact"/>
      <w:jc w:val="center"/>
    </w:pPr>
  </w:style>
  <w:style w:type="paragraph" w:customStyle="1" w:styleId="Running-head">
    <w:name w:val="Running-head"/>
    <w:basedOn w:val="Header"/>
    <w:qFormat/>
    <w:rsid w:val="00012FC6"/>
    <w:pPr>
      <w:tabs>
        <w:tab w:val="center" w:pos="4920"/>
      </w:tabs>
      <w:spacing w:after="0" w:line="240" w:lineRule="auto"/>
      <w:jc w:val="center"/>
    </w:pPr>
    <w:rPr>
      <w:sz w:val="16"/>
    </w:rPr>
  </w:style>
  <w:style w:type="character" w:customStyle="1" w:styleId="FooterChar">
    <w:name w:val="Footer Char"/>
    <w:link w:val="Footer"/>
    <w:uiPriority w:val="99"/>
    <w:rsid w:val="00A32103"/>
    <w:rPr>
      <w:i/>
      <w:noProof/>
      <w:sz w:val="14"/>
      <w:lang w:val="en-US" w:eastAsia="en-US"/>
    </w:rPr>
  </w:style>
  <w:style w:type="character" w:customStyle="1" w:styleId="UnresolvedMention1">
    <w:name w:val="Unresolved Mention1"/>
    <w:uiPriority w:val="99"/>
    <w:semiHidden/>
    <w:unhideWhenUsed/>
    <w:rsid w:val="00395CCE"/>
    <w:rPr>
      <w:color w:val="605E5C"/>
      <w:shd w:val="clear" w:color="auto" w:fill="E1DFDD"/>
    </w:rPr>
  </w:style>
  <w:style w:type="paragraph" w:styleId="NoSpacing">
    <w:name w:val="No Spacing"/>
    <w:link w:val="NoSpacingChar"/>
    <w:uiPriority w:val="1"/>
    <w:qFormat/>
    <w:rsid w:val="00863157"/>
    <w:rPr>
      <w:rFonts w:ascii="Calibri" w:eastAsia="Calibri" w:hAnsi="Calibri" w:cs="Arial"/>
      <w:sz w:val="22"/>
      <w:szCs w:val="22"/>
      <w:lang w:val="en-US" w:eastAsia="en-US"/>
    </w:rPr>
  </w:style>
  <w:style w:type="paragraph" w:styleId="ListParagraph">
    <w:name w:val="List Paragraph"/>
    <w:aliases w:val="Dot pt,F5 List Paragraph,List Paragraph Char Char Char,Indicator Text,Numbered Para 1,Bullet 1,List Paragraph12,Bullet Points,MAIN CONTENT,List Paragraph1,Normal ind,Bullet point,Recommendation,Header Char1,skripsi,spasi 2 taiiii"/>
    <w:basedOn w:val="Normal"/>
    <w:link w:val="ListParagraphChar"/>
    <w:uiPriority w:val="34"/>
    <w:qFormat/>
    <w:rsid w:val="00863157"/>
    <w:pPr>
      <w:widowControl/>
      <w:spacing w:after="200" w:line="276" w:lineRule="auto"/>
      <w:ind w:left="720"/>
      <w:contextualSpacing/>
    </w:pPr>
    <w:rPr>
      <w:rFonts w:ascii="Calibri" w:eastAsia="Calibri" w:hAnsi="Calibri" w:cs="Arial"/>
      <w:sz w:val="22"/>
      <w:szCs w:val="22"/>
      <w:lang w:val="en-US"/>
    </w:rPr>
  </w:style>
  <w:style w:type="character" w:customStyle="1" w:styleId="NoSpacingChar">
    <w:name w:val="No Spacing Char"/>
    <w:link w:val="NoSpacing"/>
    <w:uiPriority w:val="1"/>
    <w:rsid w:val="00863157"/>
    <w:rPr>
      <w:rFonts w:ascii="Calibri" w:eastAsia="Calibri" w:hAnsi="Calibri" w:cs="Arial"/>
      <w:sz w:val="22"/>
      <w:szCs w:val="22"/>
      <w:lang w:val="en-US" w:eastAsia="en-US"/>
    </w:rPr>
  </w:style>
  <w:style w:type="paragraph" w:customStyle="1" w:styleId="Default">
    <w:name w:val="Default"/>
    <w:rsid w:val="00360762"/>
    <w:pPr>
      <w:autoSpaceDE w:val="0"/>
      <w:autoSpaceDN w:val="0"/>
      <w:adjustRightInd w:val="0"/>
    </w:pPr>
    <w:rPr>
      <w:color w:val="000000"/>
      <w:sz w:val="24"/>
      <w:szCs w:val="24"/>
      <w:lang w:val="en-AU" w:eastAsia="en-AU"/>
    </w:rPr>
  </w:style>
  <w:style w:type="paragraph" w:customStyle="1" w:styleId="13-SciencePG-Keywords-content">
    <w:name w:val="13-SciencePG-Keywords-content"/>
    <w:basedOn w:val="Normal"/>
    <w:qFormat/>
    <w:rsid w:val="0011201F"/>
    <w:pPr>
      <w:adjustRightInd w:val="0"/>
      <w:snapToGrid w:val="0"/>
      <w:spacing w:before="160" w:after="160" w:line="240" w:lineRule="exact"/>
      <w:ind w:left="500" w:hangingChars="500" w:hanging="500"/>
    </w:pPr>
    <w:rPr>
      <w:rFonts w:eastAsia="Times New Roman"/>
      <w:kern w:val="2"/>
      <w:sz w:val="20"/>
      <w:lang w:val="en-US" w:eastAsia="zh-CN"/>
    </w:rPr>
  </w:style>
  <w:style w:type="character" w:customStyle="1" w:styleId="times1">
    <w:name w:val="times1"/>
    <w:rsid w:val="00812B49"/>
    <w:rPr>
      <w:rFonts w:ascii="Times New Roman" w:hAnsi="Times New Roman" w:cs="Times New Roman" w:hint="default"/>
      <w:color w:val="000000"/>
      <w:sz w:val="24"/>
      <w:szCs w:val="24"/>
    </w:rPr>
  </w:style>
  <w:style w:type="paragraph" w:customStyle="1" w:styleId="Reference">
    <w:name w:val="Reference"/>
    <w:rsid w:val="00812B49"/>
    <w:pPr>
      <w:tabs>
        <w:tab w:val="left" w:pos="709"/>
      </w:tabs>
      <w:ind w:left="567" w:hanging="567"/>
      <w:jc w:val="both"/>
    </w:pPr>
    <w:rPr>
      <w:rFonts w:ascii="Times" w:eastAsia="Times New Roman" w:hAnsi="Times"/>
      <w:color w:val="000000"/>
      <w:sz w:val="22"/>
      <w:szCs w:val="22"/>
      <w:lang w:val="en-GB" w:eastAsia="en-US"/>
    </w:rPr>
  </w:style>
  <w:style w:type="character" w:customStyle="1" w:styleId="ListParagraphChar">
    <w:name w:val="List Paragraph Char"/>
    <w:aliases w:val="Dot pt Char,F5 List Paragraph Char,List Paragraph Char Char Char Char,Indicator Text Char,Numbered Para 1 Char,Bullet 1 Char,List Paragraph12 Char,Bullet Points Char,MAIN CONTENT Char,List Paragraph1 Char,Normal ind Char,skripsi Char"/>
    <w:basedOn w:val="DefaultParagraphFont"/>
    <w:link w:val="ListParagraph"/>
    <w:uiPriority w:val="34"/>
    <w:qFormat/>
    <w:locked/>
    <w:rsid w:val="00E745D8"/>
    <w:rPr>
      <w:rFonts w:ascii="Calibri" w:eastAsia="Calibri" w:hAnsi="Calibri" w:cs="Arial"/>
      <w:sz w:val="22"/>
      <w:szCs w:val="22"/>
      <w:lang w:val="en-US" w:eastAsia="en-US"/>
    </w:rPr>
  </w:style>
  <w:style w:type="paragraph" w:styleId="BodyText">
    <w:name w:val="Body Text"/>
    <w:basedOn w:val="Normal"/>
    <w:link w:val="BodyTextChar"/>
    <w:uiPriority w:val="99"/>
    <w:unhideWhenUsed/>
    <w:rsid w:val="00B329C6"/>
    <w:pPr>
      <w:spacing w:after="120"/>
    </w:pPr>
  </w:style>
  <w:style w:type="character" w:customStyle="1" w:styleId="BodyTextChar">
    <w:name w:val="Body Text Char"/>
    <w:basedOn w:val="DefaultParagraphFont"/>
    <w:link w:val="BodyText"/>
    <w:uiPriority w:val="99"/>
    <w:rsid w:val="00B329C6"/>
    <w:rPr>
      <w:sz w:val="16"/>
      <w:lang w:val="en-GB" w:eastAsia="en-US"/>
    </w:rPr>
  </w:style>
  <w:style w:type="character" w:customStyle="1" w:styleId="Heading2Char">
    <w:name w:val="Heading 2 Char"/>
    <w:basedOn w:val="DefaultParagraphFont"/>
    <w:link w:val="Heading2"/>
    <w:uiPriority w:val="9"/>
    <w:semiHidden/>
    <w:rsid w:val="00B329C6"/>
    <w:rPr>
      <w:rFonts w:ascii="Calibri" w:eastAsia="Calibri" w:hAnsi="Calibri" w:cs="Calibri"/>
      <w:b/>
      <w:sz w:val="36"/>
      <w:szCs w:val="36"/>
    </w:rPr>
  </w:style>
  <w:style w:type="character" w:customStyle="1" w:styleId="Heading5Char">
    <w:name w:val="Heading 5 Char"/>
    <w:basedOn w:val="DefaultParagraphFont"/>
    <w:link w:val="Heading5"/>
    <w:uiPriority w:val="9"/>
    <w:semiHidden/>
    <w:rsid w:val="00B329C6"/>
    <w:rPr>
      <w:rFonts w:ascii="Calibri" w:eastAsia="Calibri" w:hAnsi="Calibri" w:cs="Calibri"/>
      <w:b/>
      <w:sz w:val="22"/>
      <w:szCs w:val="22"/>
    </w:rPr>
  </w:style>
  <w:style w:type="character" w:customStyle="1" w:styleId="Heading6Char">
    <w:name w:val="Heading 6 Char"/>
    <w:basedOn w:val="DefaultParagraphFont"/>
    <w:link w:val="Heading6"/>
    <w:uiPriority w:val="9"/>
    <w:semiHidden/>
    <w:rsid w:val="00B329C6"/>
    <w:rPr>
      <w:rFonts w:ascii="Calibri" w:eastAsia="Calibri" w:hAnsi="Calibri" w:cs="Calibri"/>
      <w:b/>
    </w:rPr>
  </w:style>
  <w:style w:type="character" w:customStyle="1" w:styleId="Heading1Char">
    <w:name w:val="Heading 1 Char"/>
    <w:basedOn w:val="DefaultParagraphFont"/>
    <w:link w:val="Heading1"/>
    <w:uiPriority w:val="9"/>
    <w:rsid w:val="00B329C6"/>
    <w:rPr>
      <w:b/>
      <w:bCs/>
      <w:sz w:val="16"/>
      <w:lang w:val="en-GB" w:eastAsia="en-US"/>
    </w:rPr>
  </w:style>
  <w:style w:type="character" w:customStyle="1" w:styleId="Heading3Char">
    <w:name w:val="Heading 3 Char"/>
    <w:basedOn w:val="DefaultParagraphFont"/>
    <w:link w:val="Heading3"/>
    <w:uiPriority w:val="9"/>
    <w:rsid w:val="00B329C6"/>
    <w:rPr>
      <w:b/>
      <w:bCs/>
      <w:sz w:val="16"/>
      <w:szCs w:val="24"/>
      <w:lang w:val="en-GB" w:eastAsia="en-US"/>
    </w:rPr>
  </w:style>
  <w:style w:type="character" w:customStyle="1" w:styleId="Heading4Char">
    <w:name w:val="Heading 4 Char"/>
    <w:basedOn w:val="DefaultParagraphFont"/>
    <w:link w:val="Heading4"/>
    <w:uiPriority w:val="9"/>
    <w:rsid w:val="00B329C6"/>
    <w:rPr>
      <w:b/>
      <w:bCs/>
      <w:sz w:val="28"/>
      <w:szCs w:val="28"/>
      <w:lang w:val="en-GB" w:eastAsia="en-US"/>
    </w:rPr>
  </w:style>
  <w:style w:type="table" w:customStyle="1" w:styleId="TableNormal1">
    <w:name w:val="Table Normal1"/>
    <w:rsid w:val="00B329C6"/>
    <w:pPr>
      <w:spacing w:after="200" w:line="276" w:lineRule="auto"/>
    </w:pPr>
    <w:rPr>
      <w:rFonts w:ascii="Calibri" w:eastAsia="Calibri" w:hAnsi="Calibri" w:cs="Calibri"/>
      <w:sz w:val="22"/>
      <w:szCs w:val="22"/>
      <w:lang w:val="en-US"/>
    </w:rPr>
    <w:tblPr>
      <w:tblCellMar>
        <w:top w:w="0" w:type="dxa"/>
        <w:left w:w="0" w:type="dxa"/>
        <w:bottom w:w="0" w:type="dxa"/>
        <w:right w:w="0" w:type="dxa"/>
      </w:tblCellMar>
    </w:tblPr>
  </w:style>
  <w:style w:type="paragraph" w:styleId="Title">
    <w:name w:val="Title"/>
    <w:basedOn w:val="Normal"/>
    <w:next w:val="Normal"/>
    <w:link w:val="TitleChar"/>
    <w:uiPriority w:val="10"/>
    <w:qFormat/>
    <w:rsid w:val="00B329C6"/>
    <w:pPr>
      <w:keepNext/>
      <w:keepLines/>
      <w:widowControl/>
      <w:spacing w:before="480" w:after="120" w:line="276" w:lineRule="auto"/>
    </w:pPr>
    <w:rPr>
      <w:rFonts w:ascii="Calibri" w:eastAsia="Calibri" w:hAnsi="Calibri" w:cs="Calibri"/>
      <w:b/>
      <w:sz w:val="72"/>
      <w:szCs w:val="72"/>
      <w:lang w:val="id-ID" w:eastAsia="id-ID"/>
    </w:rPr>
  </w:style>
  <w:style w:type="character" w:customStyle="1" w:styleId="TitleChar">
    <w:name w:val="Title Char"/>
    <w:basedOn w:val="DefaultParagraphFont"/>
    <w:link w:val="Title"/>
    <w:uiPriority w:val="10"/>
    <w:rsid w:val="00B329C6"/>
    <w:rPr>
      <w:rFonts w:ascii="Calibri" w:eastAsia="Calibri" w:hAnsi="Calibri" w:cs="Calibri"/>
      <w:b/>
      <w:sz w:val="72"/>
      <w:szCs w:val="72"/>
    </w:rPr>
  </w:style>
  <w:style w:type="paragraph" w:styleId="Subtitle">
    <w:name w:val="Subtitle"/>
    <w:basedOn w:val="Normal"/>
    <w:next w:val="Normal"/>
    <w:link w:val="SubtitleChar"/>
    <w:uiPriority w:val="11"/>
    <w:qFormat/>
    <w:rsid w:val="00B329C6"/>
    <w:pPr>
      <w:keepNext/>
      <w:keepLines/>
      <w:widowControl/>
      <w:spacing w:before="360" w:after="80" w:line="276" w:lineRule="auto"/>
    </w:pPr>
    <w:rPr>
      <w:rFonts w:ascii="Georgia" w:eastAsia="Georgia" w:hAnsi="Georgia" w:cs="Georgia"/>
      <w:i/>
      <w:color w:val="666666"/>
      <w:sz w:val="48"/>
      <w:szCs w:val="48"/>
      <w:lang w:val="id-ID" w:eastAsia="id-ID"/>
    </w:rPr>
  </w:style>
  <w:style w:type="character" w:customStyle="1" w:styleId="SubtitleChar">
    <w:name w:val="Subtitle Char"/>
    <w:basedOn w:val="DefaultParagraphFont"/>
    <w:link w:val="Subtitle"/>
    <w:uiPriority w:val="11"/>
    <w:rsid w:val="00B329C6"/>
    <w:rPr>
      <w:rFonts w:ascii="Georgia" w:eastAsia="Georgia" w:hAnsi="Georgia" w:cs="Georgia"/>
      <w:i/>
      <w:color w:val="666666"/>
      <w:sz w:val="48"/>
      <w:szCs w:val="48"/>
    </w:rPr>
  </w:style>
  <w:style w:type="character" w:customStyle="1" w:styleId="UnresolvedMention2">
    <w:name w:val="Unresolved Mention2"/>
    <w:basedOn w:val="DefaultParagraphFont"/>
    <w:uiPriority w:val="99"/>
    <w:semiHidden/>
    <w:unhideWhenUsed/>
    <w:rsid w:val="00B329C6"/>
    <w:rPr>
      <w:color w:val="605E5C"/>
      <w:shd w:val="clear" w:color="auto" w:fill="E1DFDD"/>
    </w:rPr>
  </w:style>
  <w:style w:type="table" w:customStyle="1" w:styleId="KisiTabel1">
    <w:name w:val="Kisi Tabel1"/>
    <w:basedOn w:val="TableNormal"/>
    <w:next w:val="TableGrid"/>
    <w:uiPriority w:val="39"/>
    <w:qFormat/>
    <w:rsid w:val="00B329C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UDUL">
    <w:name w:val="JUDUL"/>
    <w:basedOn w:val="Normal"/>
    <w:link w:val="JUDULKAR"/>
    <w:qFormat/>
    <w:rsid w:val="00B329C6"/>
    <w:pPr>
      <w:widowControl/>
      <w:spacing w:after="200" w:line="276" w:lineRule="auto"/>
      <w:jc w:val="center"/>
    </w:pPr>
    <w:rPr>
      <w:rFonts w:eastAsia="Times New Roman"/>
      <w:b/>
      <w:sz w:val="22"/>
      <w:szCs w:val="22"/>
      <w:lang w:val="id-ID" w:eastAsia="id-ID"/>
    </w:rPr>
  </w:style>
  <w:style w:type="character" w:customStyle="1" w:styleId="JUDULKAR">
    <w:name w:val="JUDUL KAR"/>
    <w:basedOn w:val="DefaultParagraphFont"/>
    <w:link w:val="JUDUL"/>
    <w:rsid w:val="00B329C6"/>
    <w:rPr>
      <w:rFonts w:eastAsia="Times New Roman"/>
      <w:b/>
      <w:sz w:val="22"/>
      <w:szCs w:val="22"/>
    </w:rPr>
  </w:style>
  <w:style w:type="paragraph" w:customStyle="1" w:styleId="JUDULBAB">
    <w:name w:val="JUDUL BAB"/>
    <w:basedOn w:val="ListParagraph"/>
    <w:link w:val="JUDULBABKAR"/>
    <w:qFormat/>
    <w:rsid w:val="00B329C6"/>
    <w:pPr>
      <w:numPr>
        <w:numId w:val="9"/>
      </w:numPr>
      <w:ind w:left="360" w:hanging="360"/>
      <w:jc w:val="both"/>
    </w:pPr>
    <w:rPr>
      <w:rFonts w:eastAsia="Times New Roman"/>
      <w:b/>
    </w:rPr>
  </w:style>
  <w:style w:type="character" w:customStyle="1" w:styleId="JUDULBABKAR">
    <w:name w:val="JUDUL BAB KAR"/>
    <w:basedOn w:val="ListParagraphChar"/>
    <w:link w:val="JUDULBAB"/>
    <w:rsid w:val="00B329C6"/>
    <w:rPr>
      <w:rFonts w:ascii="Calibri" w:eastAsia="Times New Roman" w:hAnsi="Calibri" w:cs="Arial"/>
      <w:b/>
      <w:sz w:val="22"/>
      <w:szCs w:val="22"/>
      <w:lang w:val="en-US" w:eastAsia="en-US"/>
    </w:rPr>
  </w:style>
  <w:style w:type="paragraph" w:styleId="TOC1">
    <w:name w:val="toc 1"/>
    <w:basedOn w:val="Normal"/>
    <w:next w:val="Normal"/>
    <w:autoRedefine/>
    <w:uiPriority w:val="39"/>
    <w:unhideWhenUsed/>
    <w:rsid w:val="00B329C6"/>
    <w:pPr>
      <w:widowControl/>
      <w:spacing w:after="100" w:line="276" w:lineRule="auto"/>
    </w:pPr>
    <w:rPr>
      <w:rFonts w:ascii="Calibri" w:eastAsia="Calibri" w:hAnsi="Calibri" w:cs="Calibri"/>
      <w:sz w:val="22"/>
      <w:szCs w:val="22"/>
      <w:lang w:val="id-ID" w:eastAsia="id-ID"/>
    </w:rPr>
  </w:style>
  <w:style w:type="character" w:customStyle="1" w:styleId="UnresolvedMention">
    <w:name w:val="Unresolved Mention"/>
    <w:basedOn w:val="DefaultParagraphFont"/>
    <w:uiPriority w:val="99"/>
    <w:semiHidden/>
    <w:unhideWhenUsed/>
    <w:rsid w:val="00E848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creativecommons.org/licenses/by-sa/4.0/"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E:\JURN%20MANAJEMEN%20EDITORT\Template%20Artikel%20JM-UIKA%202021-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01AB9A-114E-4110-A998-3081DEA97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Artikel JM-UIKA 2021-3.dot</Template>
  <TotalTime>0</TotalTime>
  <Pages>31</Pages>
  <Words>45686</Words>
  <Characters>260416</Characters>
  <Application>Microsoft Office Word</Application>
  <DocSecurity>0</DocSecurity>
  <Lines>2170</Lines>
  <Paragraphs>610</Paragraphs>
  <ScaleCrop>false</ScaleCrop>
  <HeadingPairs>
    <vt:vector size="2" baseType="variant">
      <vt:variant>
        <vt:lpstr>Title</vt:lpstr>
      </vt:variant>
      <vt:variant>
        <vt:i4>1</vt:i4>
      </vt:variant>
    </vt:vector>
  </HeadingPairs>
  <TitlesOfParts>
    <vt:vector size="1" baseType="lpstr">
      <vt:lpstr>Article</vt:lpstr>
    </vt:vector>
  </TitlesOfParts>
  <Manager/>
  <Company/>
  <LinksUpToDate>false</LinksUpToDate>
  <CharactersWithSpaces>305492</CharactersWithSpaces>
  <SharedDoc>false</SharedDoc>
  <HLinks>
    <vt:vector size="24" baseType="variant">
      <vt:variant>
        <vt:i4>2097201</vt:i4>
      </vt:variant>
      <vt:variant>
        <vt:i4>15</vt:i4>
      </vt:variant>
      <vt:variant>
        <vt:i4>0</vt:i4>
      </vt:variant>
      <vt:variant>
        <vt:i4>5</vt:i4>
      </vt:variant>
      <vt:variant>
        <vt:lpwstr>https://doi.org/10.24922/eot.v3i2.24000</vt:lpwstr>
      </vt:variant>
      <vt:variant>
        <vt:lpwstr/>
      </vt:variant>
      <vt:variant>
        <vt:i4>1048670</vt:i4>
      </vt:variant>
      <vt:variant>
        <vt:i4>12</vt:i4>
      </vt:variant>
      <vt:variant>
        <vt:i4>0</vt:i4>
      </vt:variant>
      <vt:variant>
        <vt:i4>5</vt:i4>
      </vt:variant>
      <vt:variant>
        <vt:lpwstr>https://doi.org/10.1108/01443581211259482</vt:lpwstr>
      </vt:variant>
      <vt:variant>
        <vt:lpwstr/>
      </vt:variant>
      <vt:variant>
        <vt:i4>2424942</vt:i4>
      </vt:variant>
      <vt:variant>
        <vt:i4>9</vt:i4>
      </vt:variant>
      <vt:variant>
        <vt:i4>0</vt:i4>
      </vt:variant>
      <vt:variant>
        <vt:i4>5</vt:i4>
      </vt:variant>
      <vt:variant>
        <vt:lpwstr>https://doi.org/10.1080/000749102320145057</vt:lpwstr>
      </vt:variant>
      <vt:variant>
        <vt:lpwstr/>
      </vt:variant>
      <vt:variant>
        <vt:i4>3801135</vt:i4>
      </vt:variant>
      <vt:variant>
        <vt:i4>0</vt:i4>
      </vt:variant>
      <vt:variant>
        <vt:i4>0</vt:i4>
      </vt:variant>
      <vt:variant>
        <vt:i4>5</vt:i4>
      </vt:variant>
      <vt:variant>
        <vt:lpwstr>http://creativecommons.org/licenses/by-sa/4.0/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subject/>
  <dc:creator/>
  <cp:keywords/>
  <cp:lastModifiedBy/>
  <cp:revision>1</cp:revision>
  <cp:lastPrinted>2013-04-16T06:12:00Z</cp:lastPrinted>
  <dcterms:created xsi:type="dcterms:W3CDTF">2024-06-28T00:27:00Z</dcterms:created>
  <dcterms:modified xsi:type="dcterms:W3CDTF">2024-06-28T00:27:00Z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http://www.zotero.org/styles/apa</vt:lpwstr>
  </property>
  <property fmtid="{D5CDD505-2E9C-101B-9397-08002B2CF9AE}" pid="4" name="Mendeley Unique User Id_1">
    <vt:lpwstr>8c0e2f66-554d-3157-bfcb-380e18bf28bb</vt:lpwstr>
  </property>
  <property fmtid="{D5CDD505-2E9C-101B-9397-08002B2CF9AE}" pid="5" name="Mendeley Recent Style Id 0_1">
    <vt:lpwstr>http://www.zotero.org/styles/apa</vt:lpwstr>
  </property>
  <property fmtid="{D5CDD505-2E9C-101B-9397-08002B2CF9AE}" pid="6" name="Mendeley Recent Style Name 0_1">
    <vt:lpwstr>American Psychological Association 7th edition</vt:lpwstr>
  </property>
  <property fmtid="{D5CDD505-2E9C-101B-9397-08002B2CF9AE}" pid="7" name="Mendeley Recent Style Id 1_1">
    <vt:lpwstr>http://www.zotero.org/styles/american-sociological-association</vt:lpwstr>
  </property>
  <property fmtid="{D5CDD505-2E9C-101B-9397-08002B2CF9AE}" pid="8" name="Mendeley Recent Style Name 1_1">
    <vt:lpwstr>American Sociological Association 6th edition</vt:lpwstr>
  </property>
  <property fmtid="{D5CDD505-2E9C-101B-9397-08002B2CF9AE}" pid="9" name="Mendeley Recent Style Id 2_1">
    <vt:lpwstr>http://www.zotero.org/styles/chicago-author-date</vt:lpwstr>
  </property>
  <property fmtid="{D5CDD505-2E9C-101B-9397-08002B2CF9AE}" pid="10" name="Mendeley Recent Style Name 2_1">
    <vt:lpwstr>Chicago Manual of Style 17th edition (author-date)</vt:lpwstr>
  </property>
  <property fmtid="{D5CDD505-2E9C-101B-9397-08002B2CF9AE}" pid="11" name="Mendeley Recent Style Id 3_1">
    <vt:lpwstr>http://www.zotero.org/styles/chicago-fullnote-bibliography</vt:lpwstr>
  </property>
  <property fmtid="{D5CDD505-2E9C-101B-9397-08002B2CF9AE}" pid="12" name="Mendeley Recent Style Name 3_1">
    <vt:lpwstr>Chicago Manual of Style 17th edition (full note)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12th edition - Harvard</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(deprecated)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9th edition</vt:lpwstr>
  </property>
  <property fmtid="{D5CDD505-2E9C-101B-9397-08002B2CF9AE}" pid="23" name="Mendeley Recent Style Id 9_1">
    <vt:lpwstr>http://www.zotero.org/styles/turabian-fullnote-bibliography</vt:lpwstr>
  </property>
  <property fmtid="{D5CDD505-2E9C-101B-9397-08002B2CF9AE}" pid="24" name="Mendeley Recent Style Name 9_1">
    <vt:lpwstr>Turabian 9th edition (full note)</vt:lpwstr>
  </property>
  <property fmtid="{D5CDD505-2E9C-101B-9397-08002B2CF9AE}" pid="25" name="GrammarlyDocumentId">
    <vt:lpwstr>8feb81c5358771d2893162e1a913e18f10c94dad756db6826ac2c522454aedf2</vt:lpwstr>
  </property>
</Properties>
</file>